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E85232" w14:textId="450CC2EC" w:rsidR="004E53AB" w:rsidRPr="00870841" w:rsidRDefault="004E53AB" w:rsidP="004E53AB">
      <w:pPr>
        <w:widowControl w:val="0"/>
        <w:tabs>
          <w:tab w:val="right" w:pos="9630"/>
          <w:tab w:val="right" w:pos="13323"/>
        </w:tabs>
        <w:spacing w:afterLines="50" w:after="120"/>
        <w:jc w:val="both"/>
        <w:rPr>
          <w:rFonts w:ascii="Arial" w:eastAsia="宋体" w:hAnsi="Arial"/>
          <w:b/>
          <w:bCs/>
          <w:noProof/>
          <w:sz w:val="22"/>
          <w:lang w:eastAsia="zh-CN"/>
        </w:rPr>
      </w:pPr>
      <w:r w:rsidRPr="00870841">
        <w:rPr>
          <w:rFonts w:ascii="Arial" w:hAnsi="Arial" w:cs="Arial"/>
          <w:b/>
          <w:noProof/>
          <w:sz w:val="22"/>
        </w:rPr>
        <w:t xml:space="preserve">3GPP TSG-RAN WG4 Meeting </w:t>
      </w:r>
      <w:r w:rsidRPr="009646E9">
        <w:rPr>
          <w:rFonts w:ascii="Arial" w:hAnsi="Arial" w:cs="Arial"/>
          <w:b/>
          <w:noProof/>
          <w:sz w:val="22"/>
        </w:rPr>
        <w:t># 101-bis-e</w:t>
      </w:r>
      <w:r w:rsidRPr="00870841">
        <w:rPr>
          <w:rFonts w:ascii="Arial" w:hAnsi="Arial" w:cs="Arial"/>
          <w:b/>
          <w:noProof/>
          <w:sz w:val="22"/>
        </w:rPr>
        <w:tab/>
      </w:r>
      <w:r w:rsidR="00A676D8" w:rsidRPr="00A676D8">
        <w:rPr>
          <w:rFonts w:ascii="Arial" w:hAnsi="Arial" w:cs="Arial"/>
          <w:b/>
          <w:noProof/>
          <w:sz w:val="22"/>
        </w:rPr>
        <w:t>R4-2201133</w:t>
      </w:r>
    </w:p>
    <w:p w14:paraId="55A62B98" w14:textId="77777777" w:rsidR="004E53AB" w:rsidRPr="00870841" w:rsidRDefault="004E53AB" w:rsidP="004E53AB">
      <w:pPr>
        <w:widowControl w:val="0"/>
        <w:spacing w:afterLines="50" w:after="120"/>
        <w:jc w:val="both"/>
        <w:rPr>
          <w:rFonts w:ascii="Arial" w:eastAsia="宋体" w:hAnsi="Arial"/>
          <w:b/>
          <w:bCs/>
          <w:noProof/>
          <w:sz w:val="22"/>
          <w:lang w:eastAsia="zh-CN"/>
        </w:rPr>
      </w:pPr>
      <w:r w:rsidRPr="00763013">
        <w:rPr>
          <w:rFonts w:ascii="Arial" w:eastAsia="宋体" w:hAnsi="Arial"/>
          <w:b/>
          <w:bCs/>
          <w:noProof/>
          <w:sz w:val="22"/>
          <w:lang w:eastAsia="zh-CN"/>
        </w:rPr>
        <w:t>Electronic Meeting, January 17-25, 2022</w:t>
      </w:r>
    </w:p>
    <w:p w14:paraId="34536D92" w14:textId="77777777" w:rsidR="007A4691" w:rsidRDefault="007A4691" w:rsidP="007A4691">
      <w:pPr>
        <w:spacing w:afterLines="50" w:after="120"/>
        <w:ind w:left="1985" w:hanging="1985"/>
        <w:rPr>
          <w:rFonts w:ascii="Arial" w:hAnsi="Arial" w:cs="Arial"/>
          <w:b/>
          <w:bCs/>
        </w:rPr>
      </w:pPr>
    </w:p>
    <w:p w14:paraId="038E9536" w14:textId="4E2E01E4" w:rsidR="00712CC1" w:rsidRPr="00DE2285" w:rsidRDefault="00712CC1" w:rsidP="009863C4">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4E53AB">
        <w:rPr>
          <w:rFonts w:ascii="Arial" w:hAnsi="Arial" w:cs="Arial"/>
          <w:b/>
          <w:sz w:val="22"/>
          <w:szCs w:val="22"/>
        </w:rPr>
        <w:t>6</w:t>
      </w:r>
      <w:r w:rsidR="005B49F6" w:rsidRPr="005B49F6">
        <w:rPr>
          <w:rFonts w:ascii="Arial" w:hAnsi="Arial" w:cs="Arial"/>
          <w:b/>
          <w:sz w:val="22"/>
          <w:szCs w:val="22"/>
        </w:rPr>
        <w:t>.8.2.3</w:t>
      </w:r>
    </w:p>
    <w:p w14:paraId="0FFEF949" w14:textId="712D425F" w:rsidR="00712CC1" w:rsidRPr="0031288E" w:rsidRDefault="00712CC1" w:rsidP="009863C4">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00950C02" w:rsidRPr="00950C02">
        <w:rPr>
          <w:rFonts w:ascii="Arial" w:hAnsi="Arial" w:cs="Arial" w:hint="eastAsia"/>
          <w:b/>
          <w:sz w:val="22"/>
          <w:szCs w:val="22"/>
          <w:lang w:val="en-US"/>
        </w:rPr>
        <w:t>OPPO</w:t>
      </w:r>
    </w:p>
    <w:p w14:paraId="43AE0FA1" w14:textId="26C22227" w:rsidR="00712CC1" w:rsidRPr="00495B1E" w:rsidRDefault="00712CC1" w:rsidP="009863C4">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3D3E7D">
        <w:rPr>
          <w:rFonts w:ascii="Arial" w:hAnsi="Arial" w:cs="Arial"/>
          <w:b/>
          <w:sz w:val="22"/>
          <w:szCs w:val="22"/>
          <w:lang w:val="en-US"/>
        </w:rPr>
        <w:t>Other RRM</w:t>
      </w:r>
      <w:r w:rsidR="00381FF1" w:rsidRPr="00E3780E">
        <w:rPr>
          <w:rFonts w:ascii="Arial" w:hAnsi="Arial" w:cs="Arial"/>
          <w:b/>
          <w:sz w:val="22"/>
          <w:szCs w:val="22"/>
          <w:lang w:val="en-US"/>
        </w:rPr>
        <w:t xml:space="preserve"> </w:t>
      </w:r>
      <w:r w:rsidR="00DC3C64" w:rsidRPr="00DC3C64">
        <w:rPr>
          <w:rFonts w:ascii="Arial" w:hAnsi="Arial" w:cs="Arial"/>
          <w:b/>
          <w:sz w:val="22"/>
          <w:szCs w:val="22"/>
          <w:lang w:val="en-US"/>
        </w:rPr>
        <w:t>requirement</w:t>
      </w:r>
      <w:r w:rsidR="00005F16">
        <w:rPr>
          <w:rFonts w:ascii="Arial" w:hAnsi="Arial" w:cs="Arial"/>
          <w:b/>
          <w:sz w:val="22"/>
          <w:szCs w:val="22"/>
          <w:lang w:val="en-US"/>
        </w:rPr>
        <w:t>s</w:t>
      </w:r>
      <w:r w:rsidR="00950C02">
        <w:rPr>
          <w:rFonts w:ascii="Arial" w:hAnsi="Arial" w:cs="Arial"/>
          <w:b/>
          <w:sz w:val="22"/>
          <w:szCs w:val="22"/>
          <w:lang w:val="en-US"/>
        </w:rPr>
        <w:t xml:space="preserve"> </w:t>
      </w:r>
      <w:r w:rsidR="00950C02" w:rsidRPr="00950C02">
        <w:rPr>
          <w:rFonts w:ascii="Arial" w:hAnsi="Arial" w:cs="Arial" w:hint="eastAsia"/>
          <w:b/>
          <w:sz w:val="22"/>
          <w:szCs w:val="22"/>
          <w:lang w:val="en-US"/>
        </w:rPr>
        <w:t>for</w:t>
      </w:r>
      <w:r w:rsidR="004A3FE2" w:rsidRPr="004A3FE2">
        <w:rPr>
          <w:rFonts w:ascii="Arial" w:hAnsi="Arial" w:cs="Arial"/>
          <w:b/>
          <w:sz w:val="22"/>
          <w:szCs w:val="22"/>
          <w:lang w:val="en-US"/>
        </w:rPr>
        <w:t xml:space="preserve"> </w:t>
      </w:r>
      <w:r w:rsidR="004A3FE2">
        <w:rPr>
          <w:rFonts w:ascii="Arial" w:hAnsi="Arial" w:cs="Arial"/>
          <w:b/>
          <w:sz w:val="22"/>
          <w:szCs w:val="22"/>
          <w:lang w:val="en-US"/>
        </w:rPr>
        <w:t xml:space="preserve">Rel17 </w:t>
      </w:r>
      <w:r w:rsidR="004A3FE2" w:rsidRPr="00DC3C64">
        <w:rPr>
          <w:rFonts w:ascii="Arial" w:hAnsi="Arial" w:cs="Arial"/>
          <w:b/>
          <w:sz w:val="22"/>
          <w:szCs w:val="22"/>
          <w:lang w:val="en-US"/>
        </w:rPr>
        <w:t>FR1 HST</w:t>
      </w:r>
    </w:p>
    <w:p w14:paraId="079A707A" w14:textId="77777777" w:rsidR="00712CC1" w:rsidRPr="0031288E" w:rsidRDefault="00712CC1" w:rsidP="009863C4">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9863C4">
      <w:pPr>
        <w:pStyle w:val="10"/>
        <w:numPr>
          <w:ilvl w:val="0"/>
          <w:numId w:val="10"/>
        </w:numPr>
        <w:pBdr>
          <w:top w:val="single" w:sz="12" w:space="2" w:color="auto"/>
        </w:pBdr>
        <w:jc w:val="both"/>
        <w:rPr>
          <w:sz w:val="32"/>
        </w:rPr>
      </w:pPr>
      <w:r w:rsidRPr="00A137D5">
        <w:rPr>
          <w:sz w:val="32"/>
        </w:rPr>
        <w:t>Introduction</w:t>
      </w:r>
    </w:p>
    <w:p w14:paraId="09CE257D" w14:textId="64E14DD1" w:rsidR="000D5DC6" w:rsidRPr="00345AE5" w:rsidRDefault="00950C02" w:rsidP="009863C4">
      <w:pPr>
        <w:snapToGrid w:val="0"/>
        <w:spacing w:afterLines="50" w:after="120"/>
        <w:jc w:val="both"/>
        <w:rPr>
          <w:sz w:val="21"/>
          <w:szCs w:val="21"/>
          <w:lang w:eastAsia="zh-CN"/>
        </w:rPr>
      </w:pPr>
      <w:r w:rsidRPr="00345AE5">
        <w:rPr>
          <w:rFonts w:eastAsiaTheme="minorEastAsia" w:hint="eastAsia"/>
          <w:sz w:val="21"/>
          <w:szCs w:val="21"/>
          <w:lang w:val="en-US" w:eastAsia="zh-CN"/>
        </w:rPr>
        <w:t>I</w:t>
      </w:r>
      <w:r w:rsidRPr="00345AE5">
        <w:rPr>
          <w:rFonts w:eastAsiaTheme="minorEastAsia"/>
          <w:sz w:val="21"/>
          <w:szCs w:val="21"/>
          <w:lang w:val="en-US" w:eastAsia="zh-CN"/>
        </w:rPr>
        <w:t>n last RAN4 meeting, a WF on FR1 HST RRM was approved</w:t>
      </w:r>
      <w:r w:rsidR="007571FB" w:rsidRPr="00345AE5">
        <w:rPr>
          <w:rFonts w:eastAsiaTheme="minorEastAsia"/>
          <w:sz w:val="21"/>
          <w:szCs w:val="21"/>
          <w:lang w:val="en-US" w:eastAsia="zh-CN"/>
        </w:rPr>
        <w:t xml:space="preserve"> </w:t>
      </w:r>
      <w:r w:rsidRPr="00345AE5">
        <w:rPr>
          <w:rFonts w:eastAsiaTheme="minorEastAsia"/>
          <w:sz w:val="21"/>
          <w:szCs w:val="21"/>
          <w:lang w:val="en-US" w:eastAsia="zh-CN"/>
        </w:rPr>
        <w:t>[1].</w:t>
      </w:r>
      <w:r w:rsidR="007571FB" w:rsidRPr="00345AE5">
        <w:rPr>
          <w:rFonts w:eastAsiaTheme="minorEastAsia"/>
          <w:sz w:val="21"/>
          <w:szCs w:val="21"/>
          <w:lang w:val="en-US" w:eastAsia="zh-CN"/>
        </w:rPr>
        <w:t xml:space="preserve"> </w:t>
      </w:r>
      <w:r w:rsidR="000D5DC6" w:rsidRPr="00345AE5">
        <w:rPr>
          <w:sz w:val="21"/>
          <w:szCs w:val="21"/>
          <w:lang w:eastAsia="zh-CN"/>
        </w:rPr>
        <w:t xml:space="preserve">In this contribution, </w:t>
      </w:r>
      <w:r w:rsidR="00CB1B8B" w:rsidRPr="00345AE5">
        <w:rPr>
          <w:sz w:val="21"/>
          <w:szCs w:val="21"/>
          <w:lang w:eastAsia="zh-CN"/>
        </w:rPr>
        <w:t>we will</w:t>
      </w:r>
      <w:r w:rsidR="00560EBC" w:rsidRPr="00345AE5">
        <w:rPr>
          <w:sz w:val="21"/>
          <w:szCs w:val="21"/>
        </w:rPr>
        <w:t xml:space="preserve"> provide </w:t>
      </w:r>
      <w:r w:rsidR="007571FB" w:rsidRPr="00345AE5">
        <w:rPr>
          <w:sz w:val="21"/>
          <w:szCs w:val="21"/>
        </w:rPr>
        <w:t xml:space="preserve">our views on </w:t>
      </w:r>
      <w:r w:rsidR="00C52066">
        <w:rPr>
          <w:sz w:val="21"/>
          <w:szCs w:val="21"/>
        </w:rPr>
        <w:t>other</w:t>
      </w:r>
      <w:r w:rsidR="00BB2A43">
        <w:rPr>
          <w:sz w:val="21"/>
          <w:szCs w:val="21"/>
        </w:rPr>
        <w:t xml:space="preserve"> remaining issues</w:t>
      </w:r>
      <w:r w:rsidR="00B858E1">
        <w:rPr>
          <w:sz w:val="21"/>
          <w:szCs w:val="21"/>
        </w:rPr>
        <w:t xml:space="preserve"> for </w:t>
      </w:r>
      <w:r w:rsidR="00A31C69">
        <w:rPr>
          <w:sz w:val="21"/>
          <w:szCs w:val="21"/>
        </w:rPr>
        <w:t>signalling</w:t>
      </w:r>
      <w:r w:rsidR="00CB1B8B" w:rsidRPr="00345AE5">
        <w:rPr>
          <w:sz w:val="21"/>
          <w:szCs w:val="21"/>
        </w:rPr>
        <w:t>.</w:t>
      </w:r>
    </w:p>
    <w:p w14:paraId="0CA1D38A" w14:textId="3AA8709D" w:rsidR="00FD7CFB" w:rsidRDefault="00712CC1" w:rsidP="009863C4">
      <w:pPr>
        <w:pStyle w:val="10"/>
        <w:numPr>
          <w:ilvl w:val="0"/>
          <w:numId w:val="10"/>
        </w:numPr>
        <w:pBdr>
          <w:top w:val="single" w:sz="12" w:space="2" w:color="auto"/>
        </w:pBdr>
        <w:tabs>
          <w:tab w:val="num" w:pos="45"/>
        </w:tabs>
        <w:jc w:val="both"/>
        <w:rPr>
          <w:sz w:val="32"/>
        </w:rPr>
      </w:pPr>
      <w:r>
        <w:rPr>
          <w:sz w:val="32"/>
        </w:rPr>
        <w:t>Discussion</w:t>
      </w:r>
    </w:p>
    <w:p w14:paraId="6AF509BF" w14:textId="7E55580D" w:rsidR="00A31C69" w:rsidRPr="00A31C69" w:rsidRDefault="00A31C69" w:rsidP="00A31C69">
      <w:pPr>
        <w:spacing w:after="120"/>
        <w:jc w:val="both"/>
        <w:rPr>
          <w:lang w:val="en-US"/>
        </w:rPr>
      </w:pPr>
    </w:p>
    <w:tbl>
      <w:tblPr>
        <w:tblStyle w:val="aff"/>
        <w:tblW w:w="0" w:type="auto"/>
        <w:tblLook w:val="04A0" w:firstRow="1" w:lastRow="0" w:firstColumn="1" w:lastColumn="0" w:noHBand="0" w:noVBand="1"/>
      </w:tblPr>
      <w:tblGrid>
        <w:gridCol w:w="9629"/>
      </w:tblGrid>
      <w:tr w:rsidR="00A31C69" w:rsidRPr="001642D3" w14:paraId="44A50444" w14:textId="77777777" w:rsidTr="003F44BD">
        <w:tc>
          <w:tcPr>
            <w:tcW w:w="9629" w:type="dxa"/>
          </w:tcPr>
          <w:p w14:paraId="4EFC36BD" w14:textId="5082B4C8" w:rsidR="00A31C69" w:rsidRPr="00A31C69" w:rsidRDefault="00A31C69" w:rsidP="003F44BD">
            <w:pPr>
              <w:pStyle w:val="affd"/>
              <w:widowControl/>
              <w:numPr>
                <w:ilvl w:val="0"/>
                <w:numId w:val="14"/>
              </w:numPr>
              <w:overflowPunct w:val="0"/>
              <w:spacing w:after="180" w:line="240" w:lineRule="auto"/>
              <w:ind w:firstLineChars="0"/>
              <w:textAlignment w:val="baseline"/>
              <w:rPr>
                <w:szCs w:val="24"/>
                <w:highlight w:val="green"/>
                <w:lang w:eastAsia="zh-CN"/>
              </w:rPr>
            </w:pPr>
            <w:r w:rsidRPr="00A31C69">
              <w:rPr>
                <w:szCs w:val="24"/>
                <w:highlight w:val="green"/>
                <w:lang w:eastAsia="zh-CN"/>
              </w:rPr>
              <w:t>Agreements</w:t>
            </w:r>
            <w:r>
              <w:rPr>
                <w:szCs w:val="24"/>
                <w:highlight w:val="green"/>
                <w:lang w:eastAsia="zh-CN"/>
              </w:rPr>
              <w:t xml:space="preserve"> on </w:t>
            </w:r>
            <w:r w:rsidRPr="00A31C69">
              <w:rPr>
                <w:szCs w:val="24"/>
                <w:highlight w:val="green"/>
                <w:lang w:eastAsia="zh-CN"/>
              </w:rPr>
              <w:t>Signaling</w:t>
            </w:r>
          </w:p>
          <w:p w14:paraId="3CCCCA80" w14:textId="77777777" w:rsidR="00A31C69" w:rsidRPr="00A31C69" w:rsidRDefault="00A31C69" w:rsidP="003F44BD">
            <w:pPr>
              <w:pStyle w:val="affd"/>
              <w:widowControl/>
              <w:numPr>
                <w:ilvl w:val="1"/>
                <w:numId w:val="14"/>
              </w:numPr>
              <w:autoSpaceDE/>
              <w:autoSpaceDN/>
              <w:adjustRightInd/>
              <w:spacing w:after="120" w:line="240" w:lineRule="auto"/>
              <w:ind w:firstLineChars="0"/>
              <w:rPr>
                <w:szCs w:val="24"/>
                <w:highlight w:val="green"/>
                <w:lang w:eastAsia="zh-CN"/>
              </w:rPr>
            </w:pPr>
            <w:r w:rsidRPr="00A31C69">
              <w:rPr>
                <w:szCs w:val="24"/>
                <w:highlight w:val="green"/>
                <w:lang w:eastAsia="zh-CN"/>
              </w:rPr>
              <w:t xml:space="preserve">For IDLE mode, introduce network </w:t>
            </w:r>
            <w:proofErr w:type="spellStart"/>
            <w:r w:rsidRPr="00A31C69">
              <w:rPr>
                <w:szCs w:val="24"/>
                <w:highlight w:val="green"/>
                <w:lang w:eastAsia="zh-CN"/>
              </w:rPr>
              <w:t>signalling</w:t>
            </w:r>
            <w:proofErr w:type="spellEnd"/>
            <w:r w:rsidRPr="00A31C69">
              <w:rPr>
                <w:szCs w:val="24"/>
                <w:highlight w:val="green"/>
                <w:lang w:eastAsia="zh-CN"/>
              </w:rPr>
              <w:t xml:space="preserve"> to inform UE whether the enhanced inter-frequency HST measurement requirements shall be applied per each inter-frequency carrier. The </w:t>
            </w:r>
            <w:proofErr w:type="spellStart"/>
            <w:r w:rsidRPr="00A31C69">
              <w:rPr>
                <w:szCs w:val="24"/>
                <w:highlight w:val="green"/>
                <w:lang w:eastAsia="zh-CN"/>
              </w:rPr>
              <w:t>signalling</w:t>
            </w:r>
            <w:proofErr w:type="spellEnd"/>
            <w:r w:rsidRPr="00A31C69">
              <w:rPr>
                <w:szCs w:val="24"/>
                <w:highlight w:val="green"/>
                <w:lang w:eastAsia="zh-CN"/>
              </w:rPr>
              <w:t xml:space="preserve"> design is up to RAN2.</w:t>
            </w:r>
          </w:p>
          <w:p w14:paraId="1781622D" w14:textId="77777777" w:rsidR="00A31C69" w:rsidRPr="00A31C69" w:rsidRDefault="00A31C69" w:rsidP="003F44BD">
            <w:pPr>
              <w:pStyle w:val="affd"/>
              <w:widowControl/>
              <w:numPr>
                <w:ilvl w:val="1"/>
                <w:numId w:val="14"/>
              </w:numPr>
              <w:autoSpaceDE/>
              <w:autoSpaceDN/>
              <w:adjustRightInd/>
              <w:spacing w:after="120" w:line="240" w:lineRule="auto"/>
              <w:ind w:firstLineChars="0"/>
              <w:rPr>
                <w:highlight w:val="green"/>
                <w:lang w:val="en-US"/>
              </w:rPr>
            </w:pPr>
            <w:r w:rsidRPr="00A31C69">
              <w:rPr>
                <w:rFonts w:eastAsia="微软雅黑"/>
                <w:color w:val="000000"/>
                <w:highlight w:val="green"/>
              </w:rPr>
              <w:t xml:space="preserve">For connected state, NW shall NOT indicate UE for which inter-frequency carriers, the enhanced inter-frequency measurement requirements shall be applied. </w:t>
            </w:r>
          </w:p>
          <w:p w14:paraId="59A00B5F" w14:textId="77777777" w:rsidR="00A31C69" w:rsidRPr="00A31C69" w:rsidRDefault="00A31C69" w:rsidP="003F44BD">
            <w:pPr>
              <w:pStyle w:val="affd"/>
              <w:widowControl/>
              <w:numPr>
                <w:ilvl w:val="2"/>
                <w:numId w:val="14"/>
              </w:numPr>
              <w:autoSpaceDE/>
              <w:autoSpaceDN/>
              <w:adjustRightInd/>
              <w:spacing w:after="120" w:line="240" w:lineRule="auto"/>
              <w:ind w:firstLineChars="0"/>
              <w:rPr>
                <w:highlight w:val="green"/>
              </w:rPr>
            </w:pPr>
            <w:r w:rsidRPr="00A31C69">
              <w:rPr>
                <w:rFonts w:eastAsia="微软雅黑"/>
                <w:color w:val="000000"/>
                <w:highlight w:val="green"/>
              </w:rPr>
              <w:t>It is RAN4 understanding that the requirements will be defined under assumption that all carriers in the connected mode are high-speed train carriers and enhanced inter-frequency measurement requirements shall be applied</w:t>
            </w:r>
          </w:p>
          <w:p w14:paraId="6BE13019" w14:textId="77777777" w:rsidR="00A31C69" w:rsidRPr="00A31C69" w:rsidRDefault="00A31C69" w:rsidP="003F44BD">
            <w:pPr>
              <w:pStyle w:val="affd"/>
              <w:widowControl/>
              <w:numPr>
                <w:ilvl w:val="1"/>
                <w:numId w:val="14"/>
              </w:numPr>
              <w:autoSpaceDE/>
              <w:autoSpaceDN/>
              <w:adjustRightInd/>
              <w:spacing w:after="120" w:line="240" w:lineRule="auto"/>
              <w:ind w:firstLineChars="0"/>
              <w:rPr>
                <w:rFonts w:eastAsiaTheme="minorEastAsia"/>
                <w:szCs w:val="24"/>
                <w:highlight w:val="green"/>
                <w:lang w:eastAsia="zh-CN"/>
              </w:rPr>
            </w:pPr>
            <w:r w:rsidRPr="00A31C69">
              <w:rPr>
                <w:highlight w:val="green"/>
              </w:rPr>
              <w:t xml:space="preserve">The common understanding is to inform RAN2 that Rel-16 signaling already covers CA case and inform that Rel-17 we have new feature for RRM CA. It is up RAN2 decision on how to define </w:t>
            </w:r>
            <w:proofErr w:type="spellStart"/>
            <w:r w:rsidRPr="00A31C69">
              <w:rPr>
                <w:highlight w:val="green"/>
              </w:rPr>
              <w:t>signalling</w:t>
            </w:r>
            <w:proofErr w:type="spellEnd"/>
            <w:r w:rsidRPr="00A31C69">
              <w:rPr>
                <w:highlight w:val="green"/>
              </w:rPr>
              <w:t>.</w:t>
            </w:r>
          </w:p>
          <w:p w14:paraId="38FF2133" w14:textId="77777777" w:rsidR="00A31C69" w:rsidRPr="00A31C69" w:rsidRDefault="00A31C69" w:rsidP="003F44BD">
            <w:pPr>
              <w:pStyle w:val="affd"/>
              <w:widowControl/>
              <w:numPr>
                <w:ilvl w:val="1"/>
                <w:numId w:val="14"/>
              </w:numPr>
              <w:autoSpaceDE/>
              <w:autoSpaceDN/>
              <w:adjustRightInd/>
              <w:spacing w:after="120" w:line="240" w:lineRule="auto"/>
              <w:ind w:firstLineChars="0"/>
              <w:rPr>
                <w:szCs w:val="24"/>
                <w:highlight w:val="green"/>
                <w:lang w:eastAsia="zh-CN"/>
              </w:rPr>
            </w:pPr>
            <w:r w:rsidRPr="00A31C69">
              <w:rPr>
                <w:rFonts w:hint="eastAsia"/>
                <w:szCs w:val="24"/>
                <w:highlight w:val="green"/>
                <w:lang w:eastAsia="zh-CN"/>
              </w:rPr>
              <w:t>F</w:t>
            </w:r>
            <w:r w:rsidRPr="00A31C69">
              <w:rPr>
                <w:szCs w:val="24"/>
                <w:highlight w:val="green"/>
                <w:lang w:eastAsia="zh-CN"/>
              </w:rPr>
              <w:t>or CA, introduce UE capability to indicate whether the enhanced requirements for HST CA are supported or not.</w:t>
            </w:r>
          </w:p>
          <w:p w14:paraId="2EA96D95" w14:textId="77777777" w:rsidR="00A31C69" w:rsidRPr="001600C7" w:rsidRDefault="00A31C69" w:rsidP="003F44BD">
            <w:pPr>
              <w:rPr>
                <w:rFonts w:eastAsiaTheme="minorEastAsia"/>
                <w:iCs/>
                <w:color w:val="000000" w:themeColor="text1"/>
                <w:lang w:eastAsia="zh-CN"/>
              </w:rPr>
            </w:pPr>
            <w:r w:rsidRPr="001600C7">
              <w:rPr>
                <w:b/>
                <w:color w:val="000000" w:themeColor="text1"/>
                <w:u w:val="single"/>
                <w:lang w:eastAsia="ko-KR"/>
              </w:rPr>
              <w:t>Issue 3-4-4: for inter-frequency measurement, whether the network signalling for CA enhancement can be reused for inter-frequency measurement</w:t>
            </w:r>
          </w:p>
          <w:p w14:paraId="34DDAE9E" w14:textId="77777777" w:rsidR="00A31C69" w:rsidRPr="001600C7" w:rsidRDefault="00A31C69" w:rsidP="003F44BD">
            <w:pPr>
              <w:pStyle w:val="affd"/>
              <w:widowControl/>
              <w:numPr>
                <w:ilvl w:val="0"/>
                <w:numId w:val="14"/>
              </w:numPr>
              <w:overflowPunct w:val="0"/>
              <w:spacing w:after="180" w:line="240" w:lineRule="auto"/>
              <w:ind w:firstLineChars="0"/>
              <w:textAlignment w:val="baseline"/>
              <w:rPr>
                <w:color w:val="000000" w:themeColor="text1"/>
                <w:szCs w:val="24"/>
                <w:lang w:eastAsia="zh-CN"/>
              </w:rPr>
            </w:pPr>
            <w:r w:rsidRPr="001600C7">
              <w:rPr>
                <w:color w:val="000000" w:themeColor="text1"/>
                <w:szCs w:val="24"/>
                <w:lang w:eastAsia="zh-CN"/>
              </w:rPr>
              <w:t xml:space="preserve">Q1: whether the network </w:t>
            </w:r>
            <w:proofErr w:type="spellStart"/>
            <w:r w:rsidRPr="001600C7">
              <w:rPr>
                <w:color w:val="000000" w:themeColor="text1"/>
                <w:szCs w:val="24"/>
                <w:lang w:eastAsia="zh-CN"/>
              </w:rPr>
              <w:t>signalling</w:t>
            </w:r>
            <w:proofErr w:type="spellEnd"/>
            <w:r w:rsidRPr="001600C7">
              <w:rPr>
                <w:color w:val="000000" w:themeColor="text1"/>
                <w:szCs w:val="24"/>
                <w:lang w:eastAsia="zh-CN"/>
              </w:rPr>
              <w:t xml:space="preserve"> for CA enhancement can be reused for inter-frequency measurement</w:t>
            </w:r>
          </w:p>
          <w:p w14:paraId="3780B3CC" w14:textId="77777777" w:rsidR="00A31C69" w:rsidRPr="001600C7" w:rsidRDefault="00A31C69" w:rsidP="003F44BD">
            <w:pPr>
              <w:pStyle w:val="affd"/>
              <w:widowControl/>
              <w:numPr>
                <w:ilvl w:val="1"/>
                <w:numId w:val="14"/>
              </w:numPr>
              <w:overflowPunct w:val="0"/>
              <w:spacing w:after="120" w:line="240" w:lineRule="auto"/>
              <w:ind w:firstLineChars="0"/>
              <w:textAlignment w:val="baseline"/>
              <w:rPr>
                <w:color w:val="000000" w:themeColor="text1"/>
                <w:szCs w:val="24"/>
                <w:lang w:eastAsia="zh-CN"/>
              </w:rPr>
            </w:pPr>
            <w:r w:rsidRPr="001600C7">
              <w:rPr>
                <w:color w:val="000000" w:themeColor="text1"/>
                <w:szCs w:val="24"/>
                <w:lang w:eastAsia="zh-CN"/>
              </w:rPr>
              <w:t>Option 1 (Ericsson): Yes, highSpeedMeasFlag-r16 can be reused for inter-frequency measurement</w:t>
            </w:r>
          </w:p>
          <w:p w14:paraId="5F7E6F20" w14:textId="77777777" w:rsidR="00A31C69" w:rsidRPr="001600C7" w:rsidRDefault="00A31C69" w:rsidP="003F44BD">
            <w:pPr>
              <w:pStyle w:val="affd"/>
              <w:widowControl/>
              <w:numPr>
                <w:ilvl w:val="1"/>
                <w:numId w:val="14"/>
              </w:numPr>
              <w:overflowPunct w:val="0"/>
              <w:spacing w:after="120" w:line="240" w:lineRule="auto"/>
              <w:ind w:firstLineChars="0"/>
              <w:textAlignment w:val="baseline"/>
              <w:rPr>
                <w:color w:val="000000" w:themeColor="text1"/>
                <w:szCs w:val="24"/>
                <w:lang w:eastAsia="zh-CN"/>
              </w:rPr>
            </w:pPr>
            <w:r w:rsidRPr="001600C7">
              <w:rPr>
                <w:color w:val="000000" w:themeColor="text1"/>
                <w:szCs w:val="24"/>
                <w:lang w:eastAsia="zh-CN"/>
              </w:rPr>
              <w:t xml:space="preserve">Option 2 (MTK, CMCC, Apple, MTK, QC, HW, CATT, vivo): No, introduce a new network </w:t>
            </w:r>
            <w:proofErr w:type="spellStart"/>
            <w:r w:rsidRPr="001600C7">
              <w:rPr>
                <w:color w:val="000000" w:themeColor="text1"/>
                <w:szCs w:val="24"/>
                <w:lang w:eastAsia="zh-CN"/>
              </w:rPr>
              <w:t>signalling</w:t>
            </w:r>
            <w:proofErr w:type="spellEnd"/>
            <w:r w:rsidRPr="001600C7">
              <w:rPr>
                <w:color w:val="000000" w:themeColor="text1"/>
                <w:szCs w:val="24"/>
                <w:lang w:eastAsia="zh-CN"/>
              </w:rPr>
              <w:t xml:space="preserve"> to indicate the application of the enhanced requirements for inter-frequency</w:t>
            </w:r>
          </w:p>
          <w:p w14:paraId="107A0C8C" w14:textId="77777777" w:rsidR="00A31C69" w:rsidRPr="001600C7" w:rsidRDefault="00A31C69" w:rsidP="003F44BD">
            <w:pPr>
              <w:pStyle w:val="affd"/>
              <w:widowControl/>
              <w:numPr>
                <w:ilvl w:val="0"/>
                <w:numId w:val="14"/>
              </w:numPr>
              <w:overflowPunct w:val="0"/>
              <w:spacing w:after="180" w:line="240" w:lineRule="auto"/>
              <w:ind w:firstLineChars="0"/>
              <w:textAlignment w:val="baseline"/>
              <w:rPr>
                <w:color w:val="000000" w:themeColor="text1"/>
                <w:szCs w:val="24"/>
                <w:lang w:eastAsia="zh-CN"/>
              </w:rPr>
            </w:pPr>
            <w:r w:rsidRPr="001600C7">
              <w:rPr>
                <w:color w:val="000000" w:themeColor="text1"/>
                <w:szCs w:val="24"/>
                <w:lang w:eastAsia="zh-CN"/>
              </w:rPr>
              <w:t xml:space="preserve"> Q2: if new </w:t>
            </w:r>
            <w:proofErr w:type="spellStart"/>
            <w:r w:rsidRPr="001600C7">
              <w:rPr>
                <w:color w:val="000000" w:themeColor="text1"/>
                <w:szCs w:val="24"/>
                <w:lang w:eastAsia="zh-CN"/>
              </w:rPr>
              <w:t>signalling</w:t>
            </w:r>
            <w:proofErr w:type="spellEnd"/>
            <w:r w:rsidRPr="001600C7">
              <w:rPr>
                <w:color w:val="000000" w:themeColor="text1"/>
                <w:szCs w:val="24"/>
                <w:lang w:eastAsia="zh-CN"/>
              </w:rPr>
              <w:t xml:space="preserve"> is agreed, whether it is per cell level or per frequency layer level (pending on Issue 3-4-2)</w:t>
            </w:r>
          </w:p>
          <w:p w14:paraId="35401C3E" w14:textId="77777777" w:rsidR="00A31C69" w:rsidRDefault="00A31C69" w:rsidP="003F44BD">
            <w:pPr>
              <w:pStyle w:val="affd"/>
              <w:widowControl/>
              <w:numPr>
                <w:ilvl w:val="1"/>
                <w:numId w:val="14"/>
              </w:numPr>
              <w:overflowPunct w:val="0"/>
              <w:spacing w:after="120" w:line="240" w:lineRule="auto"/>
              <w:ind w:firstLineChars="0"/>
              <w:textAlignment w:val="baseline"/>
              <w:rPr>
                <w:color w:val="000000" w:themeColor="text1"/>
                <w:szCs w:val="24"/>
                <w:lang w:eastAsia="zh-CN"/>
              </w:rPr>
            </w:pPr>
            <w:r w:rsidRPr="001600C7">
              <w:rPr>
                <w:color w:val="000000" w:themeColor="text1"/>
                <w:szCs w:val="24"/>
                <w:lang w:eastAsia="zh-CN"/>
              </w:rPr>
              <w:t xml:space="preserve">Option 1 (CMCC, QC): the </w:t>
            </w:r>
            <w:proofErr w:type="spellStart"/>
            <w:r w:rsidRPr="001600C7">
              <w:rPr>
                <w:color w:val="000000" w:themeColor="text1"/>
                <w:szCs w:val="24"/>
                <w:lang w:eastAsia="zh-CN"/>
              </w:rPr>
              <w:t>signalling</w:t>
            </w:r>
            <w:proofErr w:type="spellEnd"/>
            <w:r w:rsidRPr="001600C7">
              <w:rPr>
                <w:color w:val="000000" w:themeColor="text1"/>
                <w:szCs w:val="24"/>
                <w:lang w:eastAsia="zh-CN"/>
              </w:rPr>
              <w:t xml:space="preserve"> is a cell-level </w:t>
            </w:r>
            <w:proofErr w:type="spellStart"/>
            <w:r w:rsidRPr="001600C7">
              <w:rPr>
                <w:color w:val="000000" w:themeColor="text1"/>
                <w:szCs w:val="24"/>
                <w:lang w:eastAsia="zh-CN"/>
              </w:rPr>
              <w:t>signalling</w:t>
            </w:r>
            <w:proofErr w:type="spellEnd"/>
          </w:p>
          <w:p w14:paraId="77885801" w14:textId="77777777" w:rsidR="00A31C69" w:rsidRPr="001600C7" w:rsidRDefault="00A31C69" w:rsidP="003F44BD">
            <w:pPr>
              <w:pStyle w:val="affd"/>
              <w:widowControl/>
              <w:numPr>
                <w:ilvl w:val="1"/>
                <w:numId w:val="14"/>
              </w:numPr>
              <w:overflowPunct w:val="0"/>
              <w:spacing w:after="120" w:line="240" w:lineRule="auto"/>
              <w:ind w:firstLineChars="0"/>
              <w:textAlignment w:val="baseline"/>
              <w:rPr>
                <w:color w:val="000000" w:themeColor="text1"/>
                <w:szCs w:val="24"/>
                <w:lang w:eastAsia="zh-CN"/>
              </w:rPr>
            </w:pPr>
            <w:r w:rsidRPr="001600C7">
              <w:rPr>
                <w:color w:val="000000" w:themeColor="text1"/>
                <w:szCs w:val="24"/>
                <w:lang w:eastAsia="zh-CN"/>
              </w:rPr>
              <w:t>Option 2 (HW): the indication is per inter-frequency layer configuration</w:t>
            </w:r>
            <w:r w:rsidRPr="001600C7">
              <w:rPr>
                <w:rFonts w:eastAsiaTheme="minorEastAsia" w:hint="eastAsia"/>
                <w:color w:val="000000" w:themeColor="text1"/>
                <w:szCs w:val="24"/>
                <w:lang w:eastAsia="zh-CN"/>
              </w:rPr>
              <w:t xml:space="preserve"> </w:t>
            </w:r>
          </w:p>
        </w:tc>
      </w:tr>
    </w:tbl>
    <w:p w14:paraId="09A17FBF" w14:textId="77777777" w:rsidR="00A31C69" w:rsidRPr="00D54B3A" w:rsidRDefault="00A31C69" w:rsidP="00A31C69">
      <w:pPr>
        <w:spacing w:beforeLines="50" w:before="120" w:after="120"/>
        <w:jc w:val="both"/>
        <w:rPr>
          <w:rFonts w:eastAsiaTheme="minorEastAsia"/>
          <w:sz w:val="21"/>
          <w:szCs w:val="21"/>
          <w:lang w:val="en-US" w:eastAsia="zh-CN"/>
        </w:rPr>
      </w:pPr>
      <w:r w:rsidRPr="00D54B3A">
        <w:t xml:space="preserve">Rel-16 </w:t>
      </w:r>
      <w:proofErr w:type="spellStart"/>
      <w:r w:rsidRPr="00D54B3A">
        <w:t>signaling</w:t>
      </w:r>
      <w:proofErr w:type="spellEnd"/>
      <w:r w:rsidRPr="00D54B3A">
        <w:t xml:space="preserve"> already covers CA case and inform that Rel-17 we have new feature for RRM CA</w:t>
      </w:r>
      <w:r w:rsidRPr="00D54B3A">
        <w:rPr>
          <w:rFonts w:eastAsiaTheme="minorEastAsia"/>
          <w:sz w:val="21"/>
          <w:szCs w:val="21"/>
          <w:lang w:val="en-US" w:eastAsia="zh-CN"/>
        </w:rPr>
        <w:t>. But</w:t>
      </w:r>
      <w:r w:rsidRPr="00D54B3A">
        <w:rPr>
          <w:rFonts w:eastAsia="宋体"/>
          <w:color w:val="000000" w:themeColor="text1"/>
          <w:szCs w:val="24"/>
          <w:lang w:eastAsia="zh-CN"/>
        </w:rPr>
        <w:t xml:space="preserve"> highSpeedMeasFlag-r16 cannot be reused for inter-frequency measurement. </w:t>
      </w:r>
      <w:r w:rsidRPr="00D54B3A">
        <w:rPr>
          <w:rFonts w:eastAsia="宋体" w:hint="eastAsia"/>
          <w:color w:val="000000" w:themeColor="text1"/>
          <w:szCs w:val="24"/>
          <w:lang w:eastAsia="zh-CN"/>
        </w:rPr>
        <w:t>We</w:t>
      </w:r>
      <w:r w:rsidRPr="00D54B3A">
        <w:rPr>
          <w:rFonts w:eastAsia="宋体"/>
          <w:color w:val="000000" w:themeColor="text1"/>
          <w:szCs w:val="24"/>
          <w:lang w:eastAsia="zh-CN"/>
        </w:rPr>
        <w:t xml:space="preserve"> </w:t>
      </w:r>
      <w:r w:rsidRPr="00D54B3A">
        <w:rPr>
          <w:rFonts w:eastAsia="宋体" w:hint="eastAsia"/>
          <w:color w:val="000000" w:themeColor="text1"/>
          <w:szCs w:val="24"/>
          <w:lang w:eastAsia="zh-CN"/>
        </w:rPr>
        <w:t xml:space="preserve">prefer </w:t>
      </w:r>
      <w:r w:rsidRPr="00D54B3A">
        <w:rPr>
          <w:rFonts w:eastAsia="宋体"/>
          <w:color w:val="000000" w:themeColor="text1"/>
          <w:szCs w:val="24"/>
          <w:lang w:eastAsia="zh-CN"/>
        </w:rPr>
        <w:t>to introduce a new network signalling to indicate the application of the enhanced requirements for inter-frequency</w:t>
      </w:r>
      <w:r>
        <w:rPr>
          <w:rFonts w:eastAsia="宋体"/>
          <w:color w:val="000000" w:themeColor="text1"/>
          <w:szCs w:val="24"/>
          <w:lang w:eastAsia="zh-CN"/>
        </w:rPr>
        <w:t>. Per cell-level signalling is ok.</w:t>
      </w:r>
    </w:p>
    <w:p w14:paraId="13AE6A1A" w14:textId="2E3B805C" w:rsidR="00A31C69" w:rsidRPr="00D54B3A" w:rsidRDefault="00A31C69" w:rsidP="00A31C69">
      <w:pPr>
        <w:spacing w:beforeLines="50" w:before="120" w:after="120"/>
        <w:jc w:val="both"/>
        <w:rPr>
          <w:rFonts w:eastAsiaTheme="minorEastAsia"/>
          <w:b/>
          <w:i/>
          <w:sz w:val="21"/>
          <w:szCs w:val="21"/>
          <w:lang w:val="en-US" w:eastAsia="zh-CN"/>
        </w:rPr>
      </w:pPr>
      <w:r w:rsidRPr="00D54B3A">
        <w:rPr>
          <w:rFonts w:eastAsiaTheme="minorEastAsia" w:hint="eastAsia"/>
          <w:b/>
          <w:i/>
          <w:sz w:val="21"/>
          <w:szCs w:val="21"/>
          <w:lang w:val="en-US" w:eastAsia="zh-CN"/>
        </w:rPr>
        <w:lastRenderedPageBreak/>
        <w:t>P</w:t>
      </w:r>
      <w:r w:rsidRPr="00D54B3A">
        <w:rPr>
          <w:rFonts w:eastAsiaTheme="minorEastAsia"/>
          <w:b/>
          <w:i/>
          <w:sz w:val="21"/>
          <w:szCs w:val="21"/>
          <w:lang w:val="en-US" w:eastAsia="zh-CN"/>
        </w:rPr>
        <w:t xml:space="preserve">roposal </w:t>
      </w:r>
      <w:r>
        <w:rPr>
          <w:rFonts w:eastAsiaTheme="minorEastAsia"/>
          <w:b/>
          <w:i/>
          <w:sz w:val="21"/>
          <w:szCs w:val="21"/>
          <w:lang w:val="en-US" w:eastAsia="zh-CN"/>
        </w:rPr>
        <w:t>1</w:t>
      </w:r>
      <w:r w:rsidRPr="00D54B3A">
        <w:rPr>
          <w:rFonts w:eastAsiaTheme="minorEastAsia"/>
          <w:b/>
          <w:i/>
          <w:sz w:val="21"/>
          <w:szCs w:val="21"/>
          <w:lang w:val="en-US" w:eastAsia="zh-CN"/>
        </w:rPr>
        <w:t xml:space="preserve">: </w:t>
      </w:r>
      <w:r w:rsidRPr="00D54B3A">
        <w:rPr>
          <w:rFonts w:eastAsia="宋体"/>
          <w:b/>
          <w:i/>
          <w:color w:val="000000" w:themeColor="text1"/>
          <w:szCs w:val="24"/>
          <w:lang w:val="en-US" w:eastAsia="zh-CN"/>
        </w:rPr>
        <w:t>I</w:t>
      </w:r>
      <w:proofErr w:type="spellStart"/>
      <w:r w:rsidRPr="00D54B3A">
        <w:rPr>
          <w:rFonts w:eastAsia="宋体"/>
          <w:b/>
          <w:i/>
          <w:color w:val="000000" w:themeColor="text1"/>
          <w:szCs w:val="24"/>
          <w:lang w:eastAsia="zh-CN"/>
        </w:rPr>
        <w:t>ntro</w:t>
      </w:r>
      <w:bookmarkStart w:id="2" w:name="_GoBack"/>
      <w:bookmarkEnd w:id="2"/>
      <w:r w:rsidRPr="00D54B3A">
        <w:rPr>
          <w:rFonts w:eastAsia="宋体"/>
          <w:b/>
          <w:i/>
          <w:color w:val="000000" w:themeColor="text1"/>
          <w:szCs w:val="24"/>
          <w:lang w:eastAsia="zh-CN"/>
        </w:rPr>
        <w:t>duce</w:t>
      </w:r>
      <w:proofErr w:type="spellEnd"/>
      <w:r w:rsidRPr="00D54B3A">
        <w:rPr>
          <w:rFonts w:eastAsia="宋体"/>
          <w:b/>
          <w:i/>
          <w:color w:val="000000" w:themeColor="text1"/>
          <w:szCs w:val="24"/>
          <w:lang w:eastAsia="zh-CN"/>
        </w:rPr>
        <w:t xml:space="preserve"> a new</w:t>
      </w:r>
      <w:r>
        <w:rPr>
          <w:rFonts w:eastAsia="宋体"/>
          <w:b/>
          <w:i/>
          <w:color w:val="000000" w:themeColor="text1"/>
          <w:szCs w:val="24"/>
          <w:lang w:eastAsia="zh-CN"/>
        </w:rPr>
        <w:t xml:space="preserve"> </w:t>
      </w:r>
      <w:r w:rsidRPr="00D54B3A">
        <w:rPr>
          <w:rFonts w:eastAsia="宋体"/>
          <w:b/>
          <w:i/>
          <w:color w:val="000000" w:themeColor="text1"/>
          <w:szCs w:val="24"/>
          <w:lang w:eastAsia="zh-CN"/>
        </w:rPr>
        <w:t>cell-level signalling to indicate the application of the enhanced requirements for inter-frequency</w:t>
      </w:r>
      <w:r w:rsidRPr="00D54B3A">
        <w:rPr>
          <w:b/>
          <w:i/>
          <w:sz w:val="21"/>
          <w:szCs w:val="21"/>
          <w:lang w:val="en-US" w:eastAsia="x-none"/>
        </w:rPr>
        <w:t>.</w:t>
      </w:r>
    </w:p>
    <w:tbl>
      <w:tblPr>
        <w:tblStyle w:val="aff"/>
        <w:tblW w:w="0" w:type="auto"/>
        <w:tblLook w:val="04A0" w:firstRow="1" w:lastRow="0" w:firstColumn="1" w:lastColumn="0" w:noHBand="0" w:noVBand="1"/>
      </w:tblPr>
      <w:tblGrid>
        <w:gridCol w:w="9629"/>
      </w:tblGrid>
      <w:tr w:rsidR="00A31C69" w14:paraId="00040116" w14:textId="77777777" w:rsidTr="003F44BD">
        <w:tc>
          <w:tcPr>
            <w:tcW w:w="9629" w:type="dxa"/>
          </w:tcPr>
          <w:p w14:paraId="25292543" w14:textId="77777777" w:rsidR="00A31C69" w:rsidRPr="00884E73" w:rsidRDefault="00A31C69" w:rsidP="003F44BD">
            <w:pPr>
              <w:rPr>
                <w:b/>
                <w:u w:val="single"/>
                <w:lang w:eastAsia="ko-KR"/>
              </w:rPr>
            </w:pPr>
            <w:r w:rsidRPr="00884E73">
              <w:rPr>
                <w:b/>
                <w:u w:val="single"/>
                <w:lang w:eastAsia="ko-KR"/>
              </w:rPr>
              <w:t xml:space="preserve">Issue </w:t>
            </w:r>
            <w:r>
              <w:rPr>
                <w:b/>
                <w:u w:val="single"/>
                <w:lang w:eastAsia="ko-KR"/>
              </w:rPr>
              <w:t>3</w:t>
            </w:r>
            <w:r w:rsidRPr="00884E73">
              <w:rPr>
                <w:b/>
                <w:u w:val="single"/>
                <w:lang w:eastAsia="ko-KR"/>
              </w:rPr>
              <w:t>-</w:t>
            </w:r>
            <w:r>
              <w:rPr>
                <w:b/>
                <w:u w:val="single"/>
                <w:lang w:eastAsia="ko-KR"/>
              </w:rPr>
              <w:t>5-1</w:t>
            </w:r>
            <w:r w:rsidRPr="00884E73">
              <w:rPr>
                <w:b/>
                <w:u w:val="single"/>
                <w:lang w:eastAsia="ko-KR"/>
              </w:rPr>
              <w:t xml:space="preserve">: </w:t>
            </w:r>
            <w:r w:rsidRPr="00E76357">
              <w:rPr>
                <w:b/>
                <w:u w:val="single"/>
                <w:lang w:eastAsia="ko-KR"/>
              </w:rPr>
              <w:t>release independent</w:t>
            </w:r>
          </w:p>
          <w:p w14:paraId="36874F8F" w14:textId="77777777" w:rsidR="00A31C69" w:rsidRPr="00D54B3A" w:rsidRDefault="00A31C69" w:rsidP="003F44BD">
            <w:pPr>
              <w:pStyle w:val="affd"/>
              <w:widowControl/>
              <w:numPr>
                <w:ilvl w:val="0"/>
                <w:numId w:val="14"/>
              </w:numPr>
              <w:autoSpaceDE/>
              <w:autoSpaceDN/>
              <w:adjustRightInd/>
              <w:spacing w:after="120" w:line="240" w:lineRule="auto"/>
              <w:ind w:firstLineChars="0"/>
              <w:rPr>
                <w:szCs w:val="24"/>
                <w:lang w:eastAsia="zh-CN"/>
              </w:rPr>
            </w:pPr>
            <w:r>
              <w:rPr>
                <w:szCs w:val="24"/>
                <w:lang w:eastAsia="zh-CN"/>
              </w:rPr>
              <w:t xml:space="preserve">FFS whether </w:t>
            </w:r>
            <w:r w:rsidRPr="00681F19">
              <w:rPr>
                <w:szCs w:val="24"/>
                <w:lang w:eastAsia="zh-CN"/>
              </w:rPr>
              <w:t>Rel-17 NR HST RRM enhancement can be release independent from Rel-15</w:t>
            </w:r>
          </w:p>
        </w:tc>
      </w:tr>
    </w:tbl>
    <w:p w14:paraId="34AA5E31" w14:textId="77777777" w:rsidR="00A31C69" w:rsidRPr="001642D3" w:rsidRDefault="00A31C69" w:rsidP="00A31C69">
      <w:pPr>
        <w:jc w:val="both"/>
        <w:rPr>
          <w:rFonts w:eastAsiaTheme="minorEastAsia"/>
          <w:sz w:val="21"/>
          <w:szCs w:val="21"/>
          <w:lang w:val="en-US" w:eastAsia="zh-CN"/>
        </w:rPr>
      </w:pPr>
      <w:r w:rsidRPr="001642D3">
        <w:rPr>
          <w:rFonts w:eastAsiaTheme="minorEastAsia" w:hint="eastAsia"/>
          <w:sz w:val="21"/>
          <w:szCs w:val="21"/>
          <w:lang w:val="en-US" w:eastAsia="zh-CN"/>
        </w:rPr>
        <w:t>F</w:t>
      </w:r>
      <w:r w:rsidRPr="001642D3">
        <w:rPr>
          <w:rFonts w:eastAsiaTheme="minorEastAsia"/>
          <w:sz w:val="21"/>
          <w:szCs w:val="21"/>
          <w:lang w:val="en-US" w:eastAsia="zh-CN"/>
        </w:rPr>
        <w:t xml:space="preserve">or release independent, we suggest to </w:t>
      </w:r>
      <w:r w:rsidRPr="00681F19">
        <w:rPr>
          <w:rFonts w:eastAsia="宋体"/>
          <w:szCs w:val="24"/>
          <w:lang w:eastAsia="zh-CN"/>
        </w:rPr>
        <w:t>Rel-17 NR HST RRM enhancement</w:t>
      </w:r>
      <w:r w:rsidRPr="001642D3">
        <w:rPr>
          <w:rFonts w:eastAsiaTheme="minorEastAsia"/>
          <w:sz w:val="21"/>
          <w:szCs w:val="21"/>
          <w:lang w:val="en-US" w:eastAsia="zh-CN"/>
        </w:rPr>
        <w:t xml:space="preserve"> </w:t>
      </w:r>
      <w:r>
        <w:rPr>
          <w:rFonts w:eastAsiaTheme="minorEastAsia"/>
          <w:sz w:val="21"/>
          <w:szCs w:val="21"/>
          <w:lang w:val="en-US" w:eastAsia="zh-CN"/>
        </w:rPr>
        <w:t>can be release independent from R17.</w:t>
      </w:r>
    </w:p>
    <w:p w14:paraId="06EC564C" w14:textId="1A9456C0" w:rsidR="00A31C69" w:rsidRPr="009863C4" w:rsidRDefault="00A31C69" w:rsidP="00A31C69">
      <w:pPr>
        <w:jc w:val="both"/>
        <w:rPr>
          <w:rFonts w:eastAsiaTheme="minorEastAsia"/>
          <w:b/>
          <w:i/>
          <w:sz w:val="21"/>
          <w:szCs w:val="21"/>
          <w:lang w:val="en-US" w:eastAsia="zh-CN"/>
        </w:rPr>
      </w:pPr>
      <w:r>
        <w:rPr>
          <w:rFonts w:eastAsiaTheme="minorEastAsia"/>
          <w:b/>
          <w:i/>
          <w:sz w:val="21"/>
          <w:szCs w:val="21"/>
          <w:lang w:val="en-US" w:eastAsia="zh-CN"/>
        </w:rPr>
        <w:t>Proposal 2</w:t>
      </w:r>
      <w:r w:rsidRPr="009863C4">
        <w:rPr>
          <w:rFonts w:eastAsiaTheme="minorEastAsia"/>
          <w:b/>
          <w:i/>
          <w:sz w:val="21"/>
          <w:szCs w:val="21"/>
          <w:lang w:val="en-US" w:eastAsia="zh-CN"/>
        </w:rPr>
        <w:t xml:space="preserve">: </w:t>
      </w:r>
      <w:r w:rsidRPr="008F5419">
        <w:rPr>
          <w:rFonts w:eastAsiaTheme="minorEastAsia"/>
          <w:b/>
          <w:i/>
          <w:sz w:val="21"/>
          <w:szCs w:val="21"/>
          <w:lang w:val="en-US" w:eastAsia="zh-CN"/>
        </w:rPr>
        <w:t>Rel-17 NR HST RRM enhancement can be release independent from R17.</w:t>
      </w:r>
    </w:p>
    <w:p w14:paraId="06C92962" w14:textId="77777777" w:rsidR="00712CC1" w:rsidRPr="00B7162C" w:rsidRDefault="00712CC1" w:rsidP="009863C4">
      <w:pPr>
        <w:pStyle w:val="10"/>
        <w:numPr>
          <w:ilvl w:val="0"/>
          <w:numId w:val="10"/>
        </w:numPr>
        <w:pBdr>
          <w:top w:val="single" w:sz="12" w:space="2" w:color="auto"/>
        </w:pBdr>
        <w:jc w:val="both"/>
        <w:rPr>
          <w:sz w:val="32"/>
        </w:rPr>
      </w:pPr>
      <w:r w:rsidRPr="00B7162C">
        <w:rPr>
          <w:rFonts w:hint="eastAsia"/>
          <w:sz w:val="32"/>
        </w:rPr>
        <w:t>Conclusion</w:t>
      </w:r>
    </w:p>
    <w:p w14:paraId="6C4A9769" w14:textId="2FAC1E40" w:rsidR="0095452F" w:rsidRDefault="005D4A3C" w:rsidP="009863C4">
      <w:pPr>
        <w:jc w:val="both"/>
        <w:rPr>
          <w:rFonts w:cs="v4.2.0"/>
          <w:sz w:val="21"/>
          <w:lang w:val="en-US" w:eastAsia="zh-CN"/>
        </w:rPr>
      </w:pPr>
      <w:r w:rsidRPr="001642D3">
        <w:rPr>
          <w:rFonts w:cs="v4.2.0"/>
          <w:sz w:val="21"/>
          <w:lang w:val="en-US" w:eastAsia="zh-CN"/>
        </w:rPr>
        <w:t>In this contribution</w:t>
      </w:r>
      <w:r w:rsidR="007A79D6" w:rsidRPr="001642D3">
        <w:rPr>
          <w:rFonts w:cs="v4.2.0"/>
          <w:sz w:val="21"/>
          <w:lang w:val="en-US" w:eastAsia="zh-CN"/>
        </w:rPr>
        <w:t xml:space="preserve">, </w:t>
      </w:r>
      <w:r w:rsidR="009F0785" w:rsidRPr="001642D3">
        <w:rPr>
          <w:rFonts w:cs="v4.2.0"/>
          <w:sz w:val="21"/>
          <w:lang w:val="en-US" w:eastAsia="zh-CN"/>
        </w:rPr>
        <w:t>we provide</w:t>
      </w:r>
      <w:r w:rsidR="00AD6B00">
        <w:rPr>
          <w:rFonts w:cs="v4.2.0"/>
          <w:sz w:val="21"/>
          <w:lang w:val="en-US" w:eastAsia="zh-CN"/>
        </w:rPr>
        <w:t xml:space="preserve"> our views </w:t>
      </w:r>
      <w:r w:rsidR="009F0785" w:rsidRPr="001642D3">
        <w:rPr>
          <w:rFonts w:cs="v4.2.0"/>
          <w:sz w:val="21"/>
          <w:lang w:val="en-US" w:eastAsia="zh-CN"/>
        </w:rPr>
        <w:t xml:space="preserve">on </w:t>
      </w:r>
      <w:r w:rsidR="003B05C5" w:rsidRPr="001642D3">
        <w:rPr>
          <w:rFonts w:cs="v4.2.0"/>
          <w:sz w:val="21"/>
          <w:lang w:val="en-US" w:eastAsia="zh-CN"/>
        </w:rPr>
        <w:t>R17 HST enhancement in FR1.</w:t>
      </w:r>
    </w:p>
    <w:p w14:paraId="6B999E1C" w14:textId="77777777" w:rsidR="006343FE" w:rsidRPr="00D54B3A" w:rsidRDefault="006343FE" w:rsidP="006343FE">
      <w:pPr>
        <w:spacing w:beforeLines="50" w:before="120" w:after="120"/>
        <w:jc w:val="both"/>
        <w:rPr>
          <w:rFonts w:eastAsiaTheme="minorEastAsia"/>
          <w:b/>
          <w:i/>
          <w:sz w:val="21"/>
          <w:szCs w:val="21"/>
          <w:lang w:val="en-US" w:eastAsia="zh-CN"/>
        </w:rPr>
      </w:pPr>
      <w:r w:rsidRPr="00D54B3A">
        <w:rPr>
          <w:rFonts w:eastAsiaTheme="minorEastAsia" w:hint="eastAsia"/>
          <w:b/>
          <w:i/>
          <w:sz w:val="21"/>
          <w:szCs w:val="21"/>
          <w:lang w:val="en-US" w:eastAsia="zh-CN"/>
        </w:rPr>
        <w:t>P</w:t>
      </w:r>
      <w:r w:rsidRPr="00D54B3A">
        <w:rPr>
          <w:rFonts w:eastAsiaTheme="minorEastAsia"/>
          <w:b/>
          <w:i/>
          <w:sz w:val="21"/>
          <w:szCs w:val="21"/>
          <w:lang w:val="en-US" w:eastAsia="zh-CN"/>
        </w:rPr>
        <w:t xml:space="preserve">roposal </w:t>
      </w:r>
      <w:r>
        <w:rPr>
          <w:rFonts w:eastAsiaTheme="minorEastAsia"/>
          <w:b/>
          <w:i/>
          <w:sz w:val="21"/>
          <w:szCs w:val="21"/>
          <w:lang w:val="en-US" w:eastAsia="zh-CN"/>
        </w:rPr>
        <w:t>1</w:t>
      </w:r>
      <w:r w:rsidRPr="00D54B3A">
        <w:rPr>
          <w:rFonts w:eastAsiaTheme="minorEastAsia"/>
          <w:b/>
          <w:i/>
          <w:sz w:val="21"/>
          <w:szCs w:val="21"/>
          <w:lang w:val="en-US" w:eastAsia="zh-CN"/>
        </w:rPr>
        <w:t xml:space="preserve">: </w:t>
      </w:r>
      <w:r w:rsidRPr="00D54B3A">
        <w:rPr>
          <w:rFonts w:eastAsia="宋体"/>
          <w:b/>
          <w:i/>
          <w:color w:val="000000" w:themeColor="text1"/>
          <w:szCs w:val="24"/>
          <w:lang w:val="en-US" w:eastAsia="zh-CN"/>
        </w:rPr>
        <w:t>I</w:t>
      </w:r>
      <w:proofErr w:type="spellStart"/>
      <w:r w:rsidRPr="00D54B3A">
        <w:rPr>
          <w:rFonts w:eastAsia="宋体"/>
          <w:b/>
          <w:i/>
          <w:color w:val="000000" w:themeColor="text1"/>
          <w:szCs w:val="24"/>
          <w:lang w:eastAsia="zh-CN"/>
        </w:rPr>
        <w:t>ntroduce</w:t>
      </w:r>
      <w:proofErr w:type="spellEnd"/>
      <w:r w:rsidRPr="00D54B3A">
        <w:rPr>
          <w:rFonts w:eastAsia="宋体"/>
          <w:b/>
          <w:i/>
          <w:color w:val="000000" w:themeColor="text1"/>
          <w:szCs w:val="24"/>
          <w:lang w:eastAsia="zh-CN"/>
        </w:rPr>
        <w:t xml:space="preserve"> a new</w:t>
      </w:r>
      <w:r>
        <w:rPr>
          <w:rFonts w:eastAsia="宋体"/>
          <w:b/>
          <w:i/>
          <w:color w:val="000000" w:themeColor="text1"/>
          <w:szCs w:val="24"/>
          <w:lang w:eastAsia="zh-CN"/>
        </w:rPr>
        <w:t xml:space="preserve"> </w:t>
      </w:r>
      <w:r w:rsidRPr="00D54B3A">
        <w:rPr>
          <w:rFonts w:eastAsia="宋体"/>
          <w:b/>
          <w:i/>
          <w:color w:val="000000" w:themeColor="text1"/>
          <w:szCs w:val="24"/>
          <w:lang w:eastAsia="zh-CN"/>
        </w:rPr>
        <w:t>cell-level signalling to indicate the application of the enhanced requirements for inter-frequency</w:t>
      </w:r>
      <w:r w:rsidRPr="00D54B3A">
        <w:rPr>
          <w:b/>
          <w:i/>
          <w:sz w:val="21"/>
          <w:szCs w:val="21"/>
          <w:lang w:val="en-US" w:eastAsia="x-none"/>
        </w:rPr>
        <w:t>.</w:t>
      </w:r>
    </w:p>
    <w:p w14:paraId="4B49D544" w14:textId="77777777" w:rsidR="006343FE" w:rsidRPr="009863C4" w:rsidRDefault="006343FE" w:rsidP="006343FE">
      <w:pPr>
        <w:jc w:val="both"/>
        <w:rPr>
          <w:rFonts w:eastAsiaTheme="minorEastAsia"/>
          <w:b/>
          <w:i/>
          <w:sz w:val="21"/>
          <w:szCs w:val="21"/>
          <w:lang w:val="en-US" w:eastAsia="zh-CN"/>
        </w:rPr>
      </w:pPr>
      <w:r>
        <w:rPr>
          <w:rFonts w:eastAsiaTheme="minorEastAsia"/>
          <w:b/>
          <w:i/>
          <w:sz w:val="21"/>
          <w:szCs w:val="21"/>
          <w:lang w:val="en-US" w:eastAsia="zh-CN"/>
        </w:rPr>
        <w:t>Proposal 2</w:t>
      </w:r>
      <w:r w:rsidRPr="009863C4">
        <w:rPr>
          <w:rFonts w:eastAsiaTheme="minorEastAsia"/>
          <w:b/>
          <w:i/>
          <w:sz w:val="21"/>
          <w:szCs w:val="21"/>
          <w:lang w:val="en-US" w:eastAsia="zh-CN"/>
        </w:rPr>
        <w:t xml:space="preserve">: </w:t>
      </w:r>
      <w:r w:rsidRPr="008F5419">
        <w:rPr>
          <w:rFonts w:eastAsiaTheme="minorEastAsia"/>
          <w:b/>
          <w:i/>
          <w:sz w:val="21"/>
          <w:szCs w:val="21"/>
          <w:lang w:val="en-US" w:eastAsia="zh-CN"/>
        </w:rPr>
        <w:t>Rel-17 NR HST RRM enhancement can be release independent from R17.</w:t>
      </w:r>
    </w:p>
    <w:p w14:paraId="72E53931" w14:textId="77777777" w:rsidR="00712CC1" w:rsidRPr="00B7162C" w:rsidRDefault="00712CC1" w:rsidP="009863C4">
      <w:pPr>
        <w:pStyle w:val="10"/>
        <w:pBdr>
          <w:top w:val="single" w:sz="12" w:space="2" w:color="auto"/>
        </w:pBdr>
        <w:jc w:val="both"/>
        <w:rPr>
          <w:sz w:val="32"/>
        </w:rPr>
      </w:pPr>
      <w:r w:rsidRPr="00B7162C">
        <w:rPr>
          <w:rFonts w:hint="eastAsia"/>
          <w:sz w:val="32"/>
        </w:rPr>
        <w:t>References</w:t>
      </w:r>
    </w:p>
    <w:p w14:paraId="48780B6E" w14:textId="1D7822AA" w:rsidR="00CB3142" w:rsidRPr="001642D3" w:rsidRDefault="00867FC1" w:rsidP="009863C4">
      <w:pPr>
        <w:pStyle w:val="affd"/>
        <w:numPr>
          <w:ilvl w:val="0"/>
          <w:numId w:val="12"/>
        </w:numPr>
        <w:ind w:firstLineChars="0"/>
        <w:jc w:val="both"/>
        <w:rPr>
          <w:bCs/>
          <w:sz w:val="20"/>
          <w:szCs w:val="18"/>
        </w:rPr>
      </w:pPr>
      <w:r w:rsidRPr="001642D3">
        <w:rPr>
          <w:bCs/>
          <w:sz w:val="20"/>
          <w:szCs w:val="18"/>
        </w:rPr>
        <w:t>R4-</w:t>
      </w:r>
      <w:r w:rsidR="00C452BF" w:rsidRPr="00C452BF">
        <w:rPr>
          <w:bCs/>
          <w:sz w:val="20"/>
          <w:szCs w:val="18"/>
        </w:rPr>
        <w:t>2</w:t>
      </w:r>
      <w:r w:rsidR="00A31C69">
        <w:rPr>
          <w:bCs/>
          <w:sz w:val="20"/>
          <w:szCs w:val="18"/>
        </w:rPr>
        <w:t>120285</w:t>
      </w:r>
      <w:r w:rsidR="00FE0E01" w:rsidRPr="001642D3">
        <w:rPr>
          <w:bCs/>
          <w:sz w:val="20"/>
          <w:szCs w:val="18"/>
        </w:rPr>
        <w:t xml:space="preserve">, </w:t>
      </w:r>
      <w:r w:rsidR="007571FB" w:rsidRPr="001642D3">
        <w:rPr>
          <w:bCs/>
          <w:sz w:val="20"/>
          <w:szCs w:val="18"/>
          <w:lang w:eastAsia="en-US"/>
        </w:rPr>
        <w:t>WF on FR1 HST RRM</w:t>
      </w:r>
      <w:r w:rsidR="007571FB" w:rsidRPr="001642D3">
        <w:rPr>
          <w:bCs/>
          <w:sz w:val="20"/>
          <w:szCs w:val="18"/>
        </w:rPr>
        <w:t>, CMCC</w:t>
      </w:r>
    </w:p>
    <w:p w14:paraId="6C1E43B1" w14:textId="09F3B996" w:rsidR="00387A61" w:rsidRPr="001642D3" w:rsidRDefault="00533801" w:rsidP="009863C4">
      <w:pPr>
        <w:pStyle w:val="affd"/>
        <w:numPr>
          <w:ilvl w:val="0"/>
          <w:numId w:val="12"/>
        </w:numPr>
        <w:ind w:firstLineChars="0"/>
        <w:jc w:val="both"/>
        <w:rPr>
          <w:bCs/>
          <w:sz w:val="20"/>
          <w:szCs w:val="18"/>
        </w:rPr>
      </w:pPr>
      <w:r w:rsidRPr="00533801">
        <w:rPr>
          <w:bCs/>
          <w:sz w:val="20"/>
          <w:szCs w:val="18"/>
        </w:rPr>
        <w:t>R4-21</w:t>
      </w:r>
      <w:r w:rsidR="00A31C69">
        <w:rPr>
          <w:bCs/>
          <w:sz w:val="20"/>
          <w:szCs w:val="18"/>
        </w:rPr>
        <w:t>18360</w:t>
      </w:r>
      <w:r w:rsidR="00387A61" w:rsidRPr="001642D3">
        <w:rPr>
          <w:bCs/>
          <w:sz w:val="20"/>
          <w:szCs w:val="18"/>
        </w:rPr>
        <w:t xml:space="preserve">, </w:t>
      </w:r>
      <w:r w:rsidR="00A31C69" w:rsidRPr="00A31C69">
        <w:rPr>
          <w:bCs/>
          <w:sz w:val="20"/>
          <w:szCs w:val="18"/>
        </w:rPr>
        <w:t>Other RRM requirements for Rel17 FR1 HST</w:t>
      </w:r>
      <w:r w:rsidR="00387A61" w:rsidRPr="001642D3">
        <w:rPr>
          <w:bCs/>
          <w:sz w:val="20"/>
          <w:szCs w:val="18"/>
        </w:rPr>
        <w:t>, OPPO</w:t>
      </w:r>
    </w:p>
    <w:sectPr w:rsidR="00387A61" w:rsidRPr="001642D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4F09E" w14:textId="77777777" w:rsidR="00DD007C" w:rsidRDefault="00DD007C">
      <w:pPr>
        <w:spacing w:after="0"/>
      </w:pPr>
      <w:r>
        <w:separator/>
      </w:r>
    </w:p>
  </w:endnote>
  <w:endnote w:type="continuationSeparator" w:id="0">
    <w:p w14:paraId="0F50ABC0" w14:textId="77777777" w:rsidR="00DD007C" w:rsidRDefault="00DD007C">
      <w:pPr>
        <w:spacing w:after="0"/>
      </w:pPr>
      <w:r>
        <w:continuationSeparator/>
      </w:r>
    </w:p>
  </w:endnote>
  <w:endnote w:type="continuationNotice" w:id="1">
    <w:p w14:paraId="4D9A393F" w14:textId="77777777" w:rsidR="00DD007C" w:rsidRDefault="00DD00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Arial Unicode MS"/>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EEE7E" w14:textId="77777777" w:rsidR="00DD007C" w:rsidRDefault="00DD007C">
      <w:pPr>
        <w:spacing w:after="0"/>
      </w:pPr>
      <w:r>
        <w:separator/>
      </w:r>
    </w:p>
  </w:footnote>
  <w:footnote w:type="continuationSeparator" w:id="0">
    <w:p w14:paraId="7E5B0CE6" w14:textId="77777777" w:rsidR="00DD007C" w:rsidRDefault="00DD007C">
      <w:pPr>
        <w:spacing w:after="0"/>
      </w:pPr>
      <w:r>
        <w:continuationSeparator/>
      </w:r>
    </w:p>
  </w:footnote>
  <w:footnote w:type="continuationNotice" w:id="1">
    <w:p w14:paraId="69C37BB4" w14:textId="77777777" w:rsidR="00DD007C" w:rsidRDefault="00DD00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B29C7CF6"/>
    <w:lvl w:ilvl="0">
      <w:start w:val="1"/>
      <w:numFmt w:val="decimal"/>
      <w:pStyle w:val="a"/>
      <w:suff w:val="space"/>
      <w:lvlText w:val="表 %1:"/>
      <w:lvlJc w:val="left"/>
      <w:pPr>
        <w:ind w:left="1702" w:firstLine="0"/>
      </w:pPr>
      <w:rPr>
        <w:rFonts w:ascii="Times New Roman" w:hAnsi="Times New Roman" w:hint="default"/>
        <w:b/>
        <w:sz w:val="21"/>
        <w:szCs w:val="21"/>
      </w:rPr>
    </w:lvl>
    <w:lvl w:ilvl="1">
      <w:start w:val="1"/>
      <w:numFmt w:val="decimal"/>
      <w:suff w:val="nothing"/>
      <w:lvlText w:val="%1.%2  "/>
      <w:lvlJc w:val="left"/>
      <w:pPr>
        <w:ind w:left="1702" w:firstLine="0"/>
      </w:pPr>
      <w:rPr>
        <w:rFonts w:ascii="Arial" w:hAnsi="Arial" w:hint="default"/>
        <w:b w:val="0"/>
        <w:i w:val="0"/>
        <w:sz w:val="30"/>
        <w:szCs w:val="30"/>
      </w:rPr>
    </w:lvl>
    <w:lvl w:ilvl="2">
      <w:start w:val="1"/>
      <w:numFmt w:val="decimal"/>
      <w:suff w:val="nothing"/>
      <w:lvlText w:val="%1.%2.%3  "/>
      <w:lvlJc w:val="left"/>
      <w:pPr>
        <w:ind w:left="1702" w:firstLine="0"/>
      </w:pPr>
      <w:rPr>
        <w:rFonts w:ascii="Arial" w:hAnsi="Arial" w:hint="default"/>
        <w:b w:val="0"/>
        <w:i w:val="0"/>
        <w:sz w:val="24"/>
        <w:szCs w:val="24"/>
      </w:rPr>
    </w:lvl>
    <w:lvl w:ilvl="3">
      <w:start w:val="1"/>
      <w:numFmt w:val="decimal"/>
      <w:suff w:val="nothing"/>
      <w:lvlText w:val="%1.%2.%3.%4  "/>
      <w:lvlJc w:val="left"/>
      <w:pPr>
        <w:ind w:left="1702" w:firstLine="0"/>
      </w:pPr>
      <w:rPr>
        <w:rFonts w:ascii="Arial" w:hAnsi="Arial" w:hint="default"/>
        <w:b w:val="0"/>
        <w:i w:val="0"/>
        <w:sz w:val="21"/>
        <w:szCs w:val="21"/>
      </w:rPr>
    </w:lvl>
    <w:lvl w:ilvl="4">
      <w:start w:val="1"/>
      <w:numFmt w:val="decimal"/>
      <w:lvlText w:val="%5."/>
      <w:lvlJc w:val="left"/>
      <w:pPr>
        <w:tabs>
          <w:tab w:val="num" w:pos="2836"/>
        </w:tabs>
        <w:ind w:left="2836" w:hanging="312"/>
      </w:pPr>
      <w:rPr>
        <w:rFonts w:ascii="Arial" w:hAnsi="Arial" w:hint="default"/>
        <w:b w:val="0"/>
        <w:i w:val="0"/>
        <w:sz w:val="21"/>
        <w:szCs w:val="21"/>
      </w:rPr>
    </w:lvl>
    <w:lvl w:ilvl="5">
      <w:start w:val="1"/>
      <w:numFmt w:val="decimal"/>
      <w:lvlText w:val="%6)"/>
      <w:lvlJc w:val="left"/>
      <w:pPr>
        <w:tabs>
          <w:tab w:val="num" w:pos="2836"/>
        </w:tabs>
        <w:ind w:left="2836" w:hanging="312"/>
      </w:pPr>
      <w:rPr>
        <w:rFonts w:ascii="Arial" w:hAnsi="Arial" w:hint="default"/>
        <w:b w:val="0"/>
        <w:i w:val="0"/>
        <w:sz w:val="21"/>
        <w:szCs w:val="21"/>
      </w:rPr>
    </w:lvl>
    <w:lvl w:ilvl="6">
      <w:start w:val="1"/>
      <w:numFmt w:val="lowerLetter"/>
      <w:lvlText w:val="%7."/>
      <w:lvlJc w:val="left"/>
      <w:pPr>
        <w:tabs>
          <w:tab w:val="num" w:pos="2836"/>
        </w:tabs>
        <w:ind w:left="2836" w:hanging="312"/>
      </w:pPr>
      <w:rPr>
        <w:rFonts w:ascii="Arial" w:hAnsi="Arial" w:hint="default"/>
        <w:b w:val="0"/>
        <w:i w:val="0"/>
        <w:sz w:val="21"/>
        <w:szCs w:val="21"/>
      </w:rPr>
    </w:lvl>
    <w:lvl w:ilvl="7">
      <w:start w:val="1"/>
      <w:numFmt w:val="decimal"/>
      <w:lvlRestart w:val="0"/>
      <w:suff w:val="space"/>
      <w:lvlText w:val="图%8"/>
      <w:lvlJc w:val="center"/>
      <w:pPr>
        <w:ind w:left="1702" w:firstLine="0"/>
      </w:pPr>
      <w:rPr>
        <w:rFonts w:ascii="Arial" w:eastAsia="黑体" w:hAnsi="Arial" w:hint="default"/>
        <w:b w:val="0"/>
        <w:i w:val="0"/>
        <w:sz w:val="18"/>
        <w:szCs w:val="18"/>
      </w:rPr>
    </w:lvl>
    <w:lvl w:ilvl="8">
      <w:start w:val="1"/>
      <w:numFmt w:val="decimal"/>
      <w:lvlRestart w:val="0"/>
      <w:suff w:val="space"/>
      <w:lvlText w:val="表%9"/>
      <w:lvlJc w:val="center"/>
      <w:pPr>
        <w:ind w:left="1702" w:firstLine="0"/>
      </w:pPr>
      <w:rPr>
        <w:rFonts w:ascii="Arial" w:eastAsia="黑体" w:hAnsi="Arial" w:hint="default"/>
        <w:b w:val="0"/>
        <w:i w:val="0"/>
        <w:sz w:val="18"/>
        <w:szCs w:val="18"/>
      </w:rPr>
    </w:lvl>
  </w:abstractNum>
  <w:abstractNum w:abstractNumId="1" w15:restartNumberingAfterBreak="0">
    <w:nsid w:val="0AAE54D5"/>
    <w:multiLevelType w:val="hybridMultilevel"/>
    <w:tmpl w:val="73C270F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DEE1BC4">
      <w:start w:val="9"/>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302F80"/>
    <w:multiLevelType w:val="hybridMultilevel"/>
    <w:tmpl w:val="037A9DDE"/>
    <w:lvl w:ilvl="0" w:tplc="C2D62CB0">
      <w:start w:val="1"/>
      <w:numFmt w:val="bullet"/>
      <w:lvlText w:val="•"/>
      <w:lvlJc w:val="left"/>
      <w:pPr>
        <w:tabs>
          <w:tab w:val="num" w:pos="720"/>
        </w:tabs>
        <w:ind w:left="720" w:hanging="360"/>
      </w:pPr>
      <w:rPr>
        <w:rFonts w:ascii="Arial" w:hAnsi="Arial" w:hint="default"/>
      </w:rPr>
    </w:lvl>
    <w:lvl w:ilvl="1" w:tplc="B950D2FA">
      <w:start w:val="1"/>
      <w:numFmt w:val="bullet"/>
      <w:lvlText w:val="•"/>
      <w:lvlJc w:val="left"/>
      <w:pPr>
        <w:tabs>
          <w:tab w:val="num" w:pos="1440"/>
        </w:tabs>
        <w:ind w:left="1440" w:hanging="360"/>
      </w:pPr>
      <w:rPr>
        <w:rFonts w:ascii="Arial" w:hAnsi="Arial" w:hint="default"/>
      </w:rPr>
    </w:lvl>
    <w:lvl w:ilvl="2" w:tplc="4DBA59A2">
      <w:numFmt w:val="bullet"/>
      <w:lvlText w:val=""/>
      <w:lvlJc w:val="left"/>
      <w:pPr>
        <w:tabs>
          <w:tab w:val="num" w:pos="2160"/>
        </w:tabs>
        <w:ind w:left="2160" w:hanging="360"/>
      </w:pPr>
      <w:rPr>
        <w:rFonts w:ascii="Wingdings" w:hAnsi="Wingdings" w:hint="default"/>
      </w:rPr>
    </w:lvl>
    <w:lvl w:ilvl="3" w:tplc="0340072A" w:tentative="1">
      <w:start w:val="1"/>
      <w:numFmt w:val="bullet"/>
      <w:lvlText w:val="•"/>
      <w:lvlJc w:val="left"/>
      <w:pPr>
        <w:tabs>
          <w:tab w:val="num" w:pos="2880"/>
        </w:tabs>
        <w:ind w:left="2880" w:hanging="360"/>
      </w:pPr>
      <w:rPr>
        <w:rFonts w:ascii="Arial" w:hAnsi="Arial" w:hint="default"/>
      </w:rPr>
    </w:lvl>
    <w:lvl w:ilvl="4" w:tplc="49ACC0C0" w:tentative="1">
      <w:start w:val="1"/>
      <w:numFmt w:val="bullet"/>
      <w:lvlText w:val="•"/>
      <w:lvlJc w:val="left"/>
      <w:pPr>
        <w:tabs>
          <w:tab w:val="num" w:pos="3600"/>
        </w:tabs>
        <w:ind w:left="3600" w:hanging="360"/>
      </w:pPr>
      <w:rPr>
        <w:rFonts w:ascii="Arial" w:hAnsi="Arial" w:hint="default"/>
      </w:rPr>
    </w:lvl>
    <w:lvl w:ilvl="5" w:tplc="25605C6A" w:tentative="1">
      <w:start w:val="1"/>
      <w:numFmt w:val="bullet"/>
      <w:lvlText w:val="•"/>
      <w:lvlJc w:val="left"/>
      <w:pPr>
        <w:tabs>
          <w:tab w:val="num" w:pos="4320"/>
        </w:tabs>
        <w:ind w:left="4320" w:hanging="360"/>
      </w:pPr>
      <w:rPr>
        <w:rFonts w:ascii="Arial" w:hAnsi="Arial" w:hint="default"/>
      </w:rPr>
    </w:lvl>
    <w:lvl w:ilvl="6" w:tplc="D5548B2A" w:tentative="1">
      <w:start w:val="1"/>
      <w:numFmt w:val="bullet"/>
      <w:lvlText w:val="•"/>
      <w:lvlJc w:val="left"/>
      <w:pPr>
        <w:tabs>
          <w:tab w:val="num" w:pos="5040"/>
        </w:tabs>
        <w:ind w:left="5040" w:hanging="360"/>
      </w:pPr>
      <w:rPr>
        <w:rFonts w:ascii="Arial" w:hAnsi="Arial" w:hint="default"/>
      </w:rPr>
    </w:lvl>
    <w:lvl w:ilvl="7" w:tplc="3BCC8A46" w:tentative="1">
      <w:start w:val="1"/>
      <w:numFmt w:val="bullet"/>
      <w:lvlText w:val="•"/>
      <w:lvlJc w:val="left"/>
      <w:pPr>
        <w:tabs>
          <w:tab w:val="num" w:pos="5760"/>
        </w:tabs>
        <w:ind w:left="5760" w:hanging="360"/>
      </w:pPr>
      <w:rPr>
        <w:rFonts w:ascii="Arial" w:hAnsi="Arial" w:hint="default"/>
      </w:rPr>
    </w:lvl>
    <w:lvl w:ilvl="8" w:tplc="3EC6BB8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B4F5B49"/>
    <w:multiLevelType w:val="hybridMultilevel"/>
    <w:tmpl w:val="6C14932E"/>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E13E09"/>
    <w:multiLevelType w:val="hybridMultilevel"/>
    <w:tmpl w:val="4EA0CBF2"/>
    <w:lvl w:ilvl="0" w:tplc="7E7858FC">
      <w:start w:val="1"/>
      <w:numFmt w:val="bullet"/>
      <w:lvlText w:val="•"/>
      <w:lvlJc w:val="left"/>
      <w:pPr>
        <w:tabs>
          <w:tab w:val="num" w:pos="720"/>
        </w:tabs>
        <w:ind w:left="720" w:hanging="360"/>
      </w:pPr>
      <w:rPr>
        <w:rFonts w:ascii="Arial" w:hAnsi="Arial" w:hint="default"/>
      </w:rPr>
    </w:lvl>
    <w:lvl w:ilvl="1" w:tplc="3A985488">
      <w:start w:val="1"/>
      <w:numFmt w:val="bullet"/>
      <w:lvlText w:val="•"/>
      <w:lvlJc w:val="left"/>
      <w:pPr>
        <w:tabs>
          <w:tab w:val="num" w:pos="1440"/>
        </w:tabs>
        <w:ind w:left="1440" w:hanging="360"/>
      </w:pPr>
      <w:rPr>
        <w:rFonts w:ascii="Arial" w:hAnsi="Arial" w:hint="default"/>
      </w:rPr>
    </w:lvl>
    <w:lvl w:ilvl="2" w:tplc="59D83F56">
      <w:numFmt w:val="bullet"/>
      <w:lvlText w:val=""/>
      <w:lvlJc w:val="left"/>
      <w:pPr>
        <w:tabs>
          <w:tab w:val="num" w:pos="2160"/>
        </w:tabs>
        <w:ind w:left="2160" w:hanging="360"/>
      </w:pPr>
      <w:rPr>
        <w:rFonts w:ascii="Wingdings" w:hAnsi="Wingdings" w:hint="default"/>
      </w:rPr>
    </w:lvl>
    <w:lvl w:ilvl="3" w:tplc="501A786A" w:tentative="1">
      <w:start w:val="1"/>
      <w:numFmt w:val="bullet"/>
      <w:lvlText w:val="•"/>
      <w:lvlJc w:val="left"/>
      <w:pPr>
        <w:tabs>
          <w:tab w:val="num" w:pos="2880"/>
        </w:tabs>
        <w:ind w:left="2880" w:hanging="360"/>
      </w:pPr>
      <w:rPr>
        <w:rFonts w:ascii="Arial" w:hAnsi="Arial" w:hint="default"/>
      </w:rPr>
    </w:lvl>
    <w:lvl w:ilvl="4" w:tplc="192AA528" w:tentative="1">
      <w:start w:val="1"/>
      <w:numFmt w:val="bullet"/>
      <w:lvlText w:val="•"/>
      <w:lvlJc w:val="left"/>
      <w:pPr>
        <w:tabs>
          <w:tab w:val="num" w:pos="3600"/>
        </w:tabs>
        <w:ind w:left="3600" w:hanging="360"/>
      </w:pPr>
      <w:rPr>
        <w:rFonts w:ascii="Arial" w:hAnsi="Arial" w:hint="default"/>
      </w:rPr>
    </w:lvl>
    <w:lvl w:ilvl="5" w:tplc="6B6A31C0" w:tentative="1">
      <w:start w:val="1"/>
      <w:numFmt w:val="bullet"/>
      <w:lvlText w:val="•"/>
      <w:lvlJc w:val="left"/>
      <w:pPr>
        <w:tabs>
          <w:tab w:val="num" w:pos="4320"/>
        </w:tabs>
        <w:ind w:left="4320" w:hanging="360"/>
      </w:pPr>
      <w:rPr>
        <w:rFonts w:ascii="Arial" w:hAnsi="Arial" w:hint="default"/>
      </w:rPr>
    </w:lvl>
    <w:lvl w:ilvl="6" w:tplc="1C74E102" w:tentative="1">
      <w:start w:val="1"/>
      <w:numFmt w:val="bullet"/>
      <w:lvlText w:val="•"/>
      <w:lvlJc w:val="left"/>
      <w:pPr>
        <w:tabs>
          <w:tab w:val="num" w:pos="5040"/>
        </w:tabs>
        <w:ind w:left="5040" w:hanging="360"/>
      </w:pPr>
      <w:rPr>
        <w:rFonts w:ascii="Arial" w:hAnsi="Arial" w:hint="default"/>
      </w:rPr>
    </w:lvl>
    <w:lvl w:ilvl="7" w:tplc="9D065744" w:tentative="1">
      <w:start w:val="1"/>
      <w:numFmt w:val="bullet"/>
      <w:lvlText w:val="•"/>
      <w:lvlJc w:val="left"/>
      <w:pPr>
        <w:tabs>
          <w:tab w:val="num" w:pos="5760"/>
        </w:tabs>
        <w:ind w:left="5760" w:hanging="360"/>
      </w:pPr>
      <w:rPr>
        <w:rFonts w:ascii="Arial" w:hAnsi="Arial" w:hint="default"/>
      </w:rPr>
    </w:lvl>
    <w:lvl w:ilvl="8" w:tplc="4BDA6F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5F1401"/>
    <w:multiLevelType w:val="hybridMultilevel"/>
    <w:tmpl w:val="44306662"/>
    <w:lvl w:ilvl="0" w:tplc="140C57BA">
      <w:start w:val="1"/>
      <w:numFmt w:val="bullet"/>
      <w:lvlText w:val="•"/>
      <w:lvlJc w:val="left"/>
      <w:pPr>
        <w:tabs>
          <w:tab w:val="num" w:pos="720"/>
        </w:tabs>
        <w:ind w:left="720" w:hanging="360"/>
      </w:pPr>
      <w:rPr>
        <w:rFonts w:ascii="Arial" w:hAnsi="Arial" w:hint="default"/>
      </w:rPr>
    </w:lvl>
    <w:lvl w:ilvl="1" w:tplc="055AA132">
      <w:start w:val="1"/>
      <w:numFmt w:val="bullet"/>
      <w:lvlText w:val="•"/>
      <w:lvlJc w:val="left"/>
      <w:pPr>
        <w:tabs>
          <w:tab w:val="num" w:pos="1440"/>
        </w:tabs>
        <w:ind w:left="1440" w:hanging="360"/>
      </w:pPr>
      <w:rPr>
        <w:rFonts w:ascii="Arial" w:hAnsi="Arial" w:hint="default"/>
      </w:rPr>
    </w:lvl>
    <w:lvl w:ilvl="2" w:tplc="889646DC">
      <w:numFmt w:val="bullet"/>
      <w:lvlText w:val=""/>
      <w:lvlJc w:val="left"/>
      <w:pPr>
        <w:tabs>
          <w:tab w:val="num" w:pos="2160"/>
        </w:tabs>
        <w:ind w:left="2160" w:hanging="360"/>
      </w:pPr>
      <w:rPr>
        <w:rFonts w:ascii="Wingdings" w:hAnsi="Wingdings" w:hint="default"/>
      </w:rPr>
    </w:lvl>
    <w:lvl w:ilvl="3" w:tplc="F904B1FE">
      <w:numFmt w:val="bullet"/>
      <w:lvlText w:val=""/>
      <w:lvlJc w:val="left"/>
      <w:pPr>
        <w:tabs>
          <w:tab w:val="num" w:pos="2880"/>
        </w:tabs>
        <w:ind w:left="2880" w:hanging="360"/>
      </w:pPr>
      <w:rPr>
        <w:rFonts w:ascii="Wingdings" w:hAnsi="Wingdings" w:hint="default"/>
      </w:rPr>
    </w:lvl>
    <w:lvl w:ilvl="4" w:tplc="06BCA58A" w:tentative="1">
      <w:start w:val="1"/>
      <w:numFmt w:val="bullet"/>
      <w:lvlText w:val="•"/>
      <w:lvlJc w:val="left"/>
      <w:pPr>
        <w:tabs>
          <w:tab w:val="num" w:pos="3600"/>
        </w:tabs>
        <w:ind w:left="3600" w:hanging="360"/>
      </w:pPr>
      <w:rPr>
        <w:rFonts w:ascii="Arial" w:hAnsi="Arial" w:hint="default"/>
      </w:rPr>
    </w:lvl>
    <w:lvl w:ilvl="5" w:tplc="4F3E5622" w:tentative="1">
      <w:start w:val="1"/>
      <w:numFmt w:val="bullet"/>
      <w:lvlText w:val="•"/>
      <w:lvlJc w:val="left"/>
      <w:pPr>
        <w:tabs>
          <w:tab w:val="num" w:pos="4320"/>
        </w:tabs>
        <w:ind w:left="4320" w:hanging="360"/>
      </w:pPr>
      <w:rPr>
        <w:rFonts w:ascii="Arial" w:hAnsi="Arial" w:hint="default"/>
      </w:rPr>
    </w:lvl>
    <w:lvl w:ilvl="6" w:tplc="E9DC52C6" w:tentative="1">
      <w:start w:val="1"/>
      <w:numFmt w:val="bullet"/>
      <w:lvlText w:val="•"/>
      <w:lvlJc w:val="left"/>
      <w:pPr>
        <w:tabs>
          <w:tab w:val="num" w:pos="5040"/>
        </w:tabs>
        <w:ind w:left="5040" w:hanging="360"/>
      </w:pPr>
      <w:rPr>
        <w:rFonts w:ascii="Arial" w:hAnsi="Arial" w:hint="default"/>
      </w:rPr>
    </w:lvl>
    <w:lvl w:ilvl="7" w:tplc="E4B80F14" w:tentative="1">
      <w:start w:val="1"/>
      <w:numFmt w:val="bullet"/>
      <w:lvlText w:val="•"/>
      <w:lvlJc w:val="left"/>
      <w:pPr>
        <w:tabs>
          <w:tab w:val="num" w:pos="5760"/>
        </w:tabs>
        <w:ind w:left="5760" w:hanging="360"/>
      </w:pPr>
      <w:rPr>
        <w:rFonts w:ascii="Arial" w:hAnsi="Arial" w:hint="default"/>
      </w:rPr>
    </w:lvl>
    <w:lvl w:ilvl="8" w:tplc="DFDA51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C44B54"/>
    <w:multiLevelType w:val="hybridMultilevel"/>
    <w:tmpl w:val="25546AB6"/>
    <w:lvl w:ilvl="0" w:tplc="2EF4C55A">
      <w:start w:val="1"/>
      <w:numFmt w:val="bullet"/>
      <w:lvlText w:val="•"/>
      <w:lvlJc w:val="left"/>
      <w:pPr>
        <w:tabs>
          <w:tab w:val="num" w:pos="720"/>
        </w:tabs>
        <w:ind w:left="720" w:hanging="360"/>
      </w:pPr>
      <w:rPr>
        <w:rFonts w:ascii="Arial" w:hAnsi="Arial" w:hint="default"/>
      </w:rPr>
    </w:lvl>
    <w:lvl w:ilvl="1" w:tplc="A170B3DA">
      <w:start w:val="1"/>
      <w:numFmt w:val="bullet"/>
      <w:lvlText w:val="•"/>
      <w:lvlJc w:val="left"/>
      <w:pPr>
        <w:tabs>
          <w:tab w:val="num" w:pos="1440"/>
        </w:tabs>
        <w:ind w:left="1440" w:hanging="360"/>
      </w:pPr>
      <w:rPr>
        <w:rFonts w:ascii="Arial" w:hAnsi="Arial" w:hint="default"/>
      </w:rPr>
    </w:lvl>
    <w:lvl w:ilvl="2" w:tplc="4DB225C0">
      <w:numFmt w:val="bullet"/>
      <w:lvlText w:val=""/>
      <w:lvlJc w:val="left"/>
      <w:pPr>
        <w:tabs>
          <w:tab w:val="num" w:pos="2160"/>
        </w:tabs>
        <w:ind w:left="2160" w:hanging="360"/>
      </w:pPr>
      <w:rPr>
        <w:rFonts w:ascii="Wingdings" w:hAnsi="Wingdings" w:hint="default"/>
      </w:rPr>
    </w:lvl>
    <w:lvl w:ilvl="3" w:tplc="A6CA2A0E" w:tentative="1">
      <w:start w:val="1"/>
      <w:numFmt w:val="bullet"/>
      <w:lvlText w:val="•"/>
      <w:lvlJc w:val="left"/>
      <w:pPr>
        <w:tabs>
          <w:tab w:val="num" w:pos="2880"/>
        </w:tabs>
        <w:ind w:left="2880" w:hanging="360"/>
      </w:pPr>
      <w:rPr>
        <w:rFonts w:ascii="Arial" w:hAnsi="Arial" w:hint="default"/>
      </w:rPr>
    </w:lvl>
    <w:lvl w:ilvl="4" w:tplc="C7965A6A" w:tentative="1">
      <w:start w:val="1"/>
      <w:numFmt w:val="bullet"/>
      <w:lvlText w:val="•"/>
      <w:lvlJc w:val="left"/>
      <w:pPr>
        <w:tabs>
          <w:tab w:val="num" w:pos="3600"/>
        </w:tabs>
        <w:ind w:left="3600" w:hanging="360"/>
      </w:pPr>
      <w:rPr>
        <w:rFonts w:ascii="Arial" w:hAnsi="Arial" w:hint="default"/>
      </w:rPr>
    </w:lvl>
    <w:lvl w:ilvl="5" w:tplc="E75412A6" w:tentative="1">
      <w:start w:val="1"/>
      <w:numFmt w:val="bullet"/>
      <w:lvlText w:val="•"/>
      <w:lvlJc w:val="left"/>
      <w:pPr>
        <w:tabs>
          <w:tab w:val="num" w:pos="4320"/>
        </w:tabs>
        <w:ind w:left="4320" w:hanging="360"/>
      </w:pPr>
      <w:rPr>
        <w:rFonts w:ascii="Arial" w:hAnsi="Arial" w:hint="default"/>
      </w:rPr>
    </w:lvl>
    <w:lvl w:ilvl="6" w:tplc="CB122C68" w:tentative="1">
      <w:start w:val="1"/>
      <w:numFmt w:val="bullet"/>
      <w:lvlText w:val="•"/>
      <w:lvlJc w:val="left"/>
      <w:pPr>
        <w:tabs>
          <w:tab w:val="num" w:pos="5040"/>
        </w:tabs>
        <w:ind w:left="5040" w:hanging="360"/>
      </w:pPr>
      <w:rPr>
        <w:rFonts w:ascii="Arial" w:hAnsi="Arial" w:hint="default"/>
      </w:rPr>
    </w:lvl>
    <w:lvl w:ilvl="7" w:tplc="EB9C5EDA" w:tentative="1">
      <w:start w:val="1"/>
      <w:numFmt w:val="bullet"/>
      <w:lvlText w:val="•"/>
      <w:lvlJc w:val="left"/>
      <w:pPr>
        <w:tabs>
          <w:tab w:val="num" w:pos="5760"/>
        </w:tabs>
        <w:ind w:left="5760" w:hanging="360"/>
      </w:pPr>
      <w:rPr>
        <w:rFonts w:ascii="Arial" w:hAnsi="Arial" w:hint="default"/>
      </w:rPr>
    </w:lvl>
    <w:lvl w:ilvl="8" w:tplc="2F60F4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3B30EE5"/>
    <w:multiLevelType w:val="hybridMultilevel"/>
    <w:tmpl w:val="5428E614"/>
    <w:lvl w:ilvl="0" w:tplc="54605F08">
      <w:start w:val="1"/>
      <w:numFmt w:val="bullet"/>
      <w:lvlText w:val="•"/>
      <w:lvlJc w:val="left"/>
      <w:pPr>
        <w:tabs>
          <w:tab w:val="num" w:pos="360"/>
        </w:tabs>
        <w:ind w:left="360" w:hanging="360"/>
      </w:pPr>
      <w:rPr>
        <w:rFonts w:ascii="Arial" w:hAnsi="Arial" w:hint="default"/>
      </w:rPr>
    </w:lvl>
    <w:lvl w:ilvl="1" w:tplc="200827DC">
      <w:start w:val="1"/>
      <w:numFmt w:val="bullet"/>
      <w:lvlText w:val="•"/>
      <w:lvlJc w:val="left"/>
      <w:pPr>
        <w:tabs>
          <w:tab w:val="num" w:pos="1080"/>
        </w:tabs>
        <w:ind w:left="1080" w:hanging="360"/>
      </w:pPr>
      <w:rPr>
        <w:rFonts w:ascii="Arial" w:hAnsi="Arial" w:hint="default"/>
      </w:rPr>
    </w:lvl>
    <w:lvl w:ilvl="2" w:tplc="770455F0">
      <w:numFmt w:val="bullet"/>
      <w:lvlText w:val=""/>
      <w:lvlJc w:val="left"/>
      <w:pPr>
        <w:tabs>
          <w:tab w:val="num" w:pos="1800"/>
        </w:tabs>
        <w:ind w:left="1800" w:hanging="360"/>
      </w:pPr>
      <w:rPr>
        <w:rFonts w:ascii="Wingdings" w:hAnsi="Wingdings" w:hint="default"/>
      </w:rPr>
    </w:lvl>
    <w:lvl w:ilvl="3" w:tplc="308244F2">
      <w:numFmt w:val="bullet"/>
      <w:lvlText w:val=""/>
      <w:lvlJc w:val="left"/>
      <w:pPr>
        <w:tabs>
          <w:tab w:val="num" w:pos="2520"/>
        </w:tabs>
        <w:ind w:left="2520" w:hanging="360"/>
      </w:pPr>
      <w:rPr>
        <w:rFonts w:ascii="Wingdings" w:hAnsi="Wingdings" w:hint="default"/>
      </w:rPr>
    </w:lvl>
    <w:lvl w:ilvl="4" w:tplc="471C6BB6" w:tentative="1">
      <w:start w:val="1"/>
      <w:numFmt w:val="bullet"/>
      <w:lvlText w:val="•"/>
      <w:lvlJc w:val="left"/>
      <w:pPr>
        <w:tabs>
          <w:tab w:val="num" w:pos="3240"/>
        </w:tabs>
        <w:ind w:left="3240" w:hanging="360"/>
      </w:pPr>
      <w:rPr>
        <w:rFonts w:ascii="Arial" w:hAnsi="Arial" w:hint="default"/>
      </w:rPr>
    </w:lvl>
    <w:lvl w:ilvl="5" w:tplc="870A2376" w:tentative="1">
      <w:start w:val="1"/>
      <w:numFmt w:val="bullet"/>
      <w:lvlText w:val="•"/>
      <w:lvlJc w:val="left"/>
      <w:pPr>
        <w:tabs>
          <w:tab w:val="num" w:pos="3960"/>
        </w:tabs>
        <w:ind w:left="3960" w:hanging="360"/>
      </w:pPr>
      <w:rPr>
        <w:rFonts w:ascii="Arial" w:hAnsi="Arial" w:hint="default"/>
      </w:rPr>
    </w:lvl>
    <w:lvl w:ilvl="6" w:tplc="A82E6A90" w:tentative="1">
      <w:start w:val="1"/>
      <w:numFmt w:val="bullet"/>
      <w:lvlText w:val="•"/>
      <w:lvlJc w:val="left"/>
      <w:pPr>
        <w:tabs>
          <w:tab w:val="num" w:pos="4680"/>
        </w:tabs>
        <w:ind w:left="4680" w:hanging="360"/>
      </w:pPr>
      <w:rPr>
        <w:rFonts w:ascii="Arial" w:hAnsi="Arial" w:hint="default"/>
      </w:rPr>
    </w:lvl>
    <w:lvl w:ilvl="7" w:tplc="90EC4616" w:tentative="1">
      <w:start w:val="1"/>
      <w:numFmt w:val="bullet"/>
      <w:lvlText w:val="•"/>
      <w:lvlJc w:val="left"/>
      <w:pPr>
        <w:tabs>
          <w:tab w:val="num" w:pos="5400"/>
        </w:tabs>
        <w:ind w:left="5400" w:hanging="360"/>
      </w:pPr>
      <w:rPr>
        <w:rFonts w:ascii="Arial" w:hAnsi="Arial" w:hint="default"/>
      </w:rPr>
    </w:lvl>
    <w:lvl w:ilvl="8" w:tplc="185871B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70D3BD5"/>
    <w:multiLevelType w:val="hybridMultilevel"/>
    <w:tmpl w:val="521A102A"/>
    <w:lvl w:ilvl="0" w:tplc="9E26A0D4">
      <w:start w:val="1"/>
      <w:numFmt w:val="bullet"/>
      <w:lvlText w:val="•"/>
      <w:lvlJc w:val="left"/>
      <w:pPr>
        <w:tabs>
          <w:tab w:val="num" w:pos="720"/>
        </w:tabs>
        <w:ind w:left="720" w:hanging="360"/>
      </w:pPr>
      <w:rPr>
        <w:rFonts w:ascii="Arial" w:hAnsi="Arial" w:hint="default"/>
      </w:rPr>
    </w:lvl>
    <w:lvl w:ilvl="1" w:tplc="6CC682A6">
      <w:start w:val="1"/>
      <w:numFmt w:val="bullet"/>
      <w:lvlText w:val="•"/>
      <w:lvlJc w:val="left"/>
      <w:pPr>
        <w:tabs>
          <w:tab w:val="num" w:pos="1440"/>
        </w:tabs>
        <w:ind w:left="1440" w:hanging="360"/>
      </w:pPr>
      <w:rPr>
        <w:rFonts w:ascii="Arial" w:hAnsi="Arial" w:hint="default"/>
      </w:rPr>
    </w:lvl>
    <w:lvl w:ilvl="2" w:tplc="A66C2CDE">
      <w:numFmt w:val="bullet"/>
      <w:lvlText w:val=""/>
      <w:lvlJc w:val="left"/>
      <w:pPr>
        <w:tabs>
          <w:tab w:val="num" w:pos="2160"/>
        </w:tabs>
        <w:ind w:left="2160" w:hanging="360"/>
      </w:pPr>
      <w:rPr>
        <w:rFonts w:ascii="Wingdings" w:hAnsi="Wingdings" w:hint="default"/>
      </w:rPr>
    </w:lvl>
    <w:lvl w:ilvl="3" w:tplc="8D6AB304" w:tentative="1">
      <w:start w:val="1"/>
      <w:numFmt w:val="bullet"/>
      <w:lvlText w:val="•"/>
      <w:lvlJc w:val="left"/>
      <w:pPr>
        <w:tabs>
          <w:tab w:val="num" w:pos="2880"/>
        </w:tabs>
        <w:ind w:left="2880" w:hanging="360"/>
      </w:pPr>
      <w:rPr>
        <w:rFonts w:ascii="Arial" w:hAnsi="Arial" w:hint="default"/>
      </w:rPr>
    </w:lvl>
    <w:lvl w:ilvl="4" w:tplc="57C209B0" w:tentative="1">
      <w:start w:val="1"/>
      <w:numFmt w:val="bullet"/>
      <w:lvlText w:val="•"/>
      <w:lvlJc w:val="left"/>
      <w:pPr>
        <w:tabs>
          <w:tab w:val="num" w:pos="3600"/>
        </w:tabs>
        <w:ind w:left="3600" w:hanging="360"/>
      </w:pPr>
      <w:rPr>
        <w:rFonts w:ascii="Arial" w:hAnsi="Arial" w:hint="default"/>
      </w:rPr>
    </w:lvl>
    <w:lvl w:ilvl="5" w:tplc="F76A5F2E" w:tentative="1">
      <w:start w:val="1"/>
      <w:numFmt w:val="bullet"/>
      <w:lvlText w:val="•"/>
      <w:lvlJc w:val="left"/>
      <w:pPr>
        <w:tabs>
          <w:tab w:val="num" w:pos="4320"/>
        </w:tabs>
        <w:ind w:left="4320" w:hanging="360"/>
      </w:pPr>
      <w:rPr>
        <w:rFonts w:ascii="Arial" w:hAnsi="Arial" w:hint="default"/>
      </w:rPr>
    </w:lvl>
    <w:lvl w:ilvl="6" w:tplc="C6B6A692" w:tentative="1">
      <w:start w:val="1"/>
      <w:numFmt w:val="bullet"/>
      <w:lvlText w:val="•"/>
      <w:lvlJc w:val="left"/>
      <w:pPr>
        <w:tabs>
          <w:tab w:val="num" w:pos="5040"/>
        </w:tabs>
        <w:ind w:left="5040" w:hanging="360"/>
      </w:pPr>
      <w:rPr>
        <w:rFonts w:ascii="Arial" w:hAnsi="Arial" w:hint="default"/>
      </w:rPr>
    </w:lvl>
    <w:lvl w:ilvl="7" w:tplc="BEDEEC92" w:tentative="1">
      <w:start w:val="1"/>
      <w:numFmt w:val="bullet"/>
      <w:lvlText w:val="•"/>
      <w:lvlJc w:val="left"/>
      <w:pPr>
        <w:tabs>
          <w:tab w:val="num" w:pos="5760"/>
        </w:tabs>
        <w:ind w:left="5760" w:hanging="360"/>
      </w:pPr>
      <w:rPr>
        <w:rFonts w:ascii="Arial" w:hAnsi="Arial" w:hint="default"/>
      </w:rPr>
    </w:lvl>
    <w:lvl w:ilvl="8" w:tplc="3D1829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8A243CD"/>
    <w:multiLevelType w:val="hybridMultilevel"/>
    <w:tmpl w:val="8F98276A"/>
    <w:lvl w:ilvl="0" w:tplc="9170F9E2">
      <w:start w:val="1"/>
      <w:numFmt w:val="bullet"/>
      <w:lvlText w:val=""/>
      <w:lvlJc w:val="left"/>
      <w:pPr>
        <w:tabs>
          <w:tab w:val="num" w:pos="720"/>
        </w:tabs>
        <w:ind w:left="720" w:hanging="360"/>
      </w:pPr>
      <w:rPr>
        <w:rFonts w:ascii="Wingdings" w:hAnsi="Wingdings" w:hint="default"/>
      </w:rPr>
    </w:lvl>
    <w:lvl w:ilvl="1" w:tplc="FB8E28AE" w:tentative="1">
      <w:start w:val="1"/>
      <w:numFmt w:val="bullet"/>
      <w:lvlText w:val=""/>
      <w:lvlJc w:val="left"/>
      <w:pPr>
        <w:tabs>
          <w:tab w:val="num" w:pos="1440"/>
        </w:tabs>
        <w:ind w:left="1440" w:hanging="360"/>
      </w:pPr>
      <w:rPr>
        <w:rFonts w:ascii="Wingdings" w:hAnsi="Wingdings" w:hint="default"/>
      </w:rPr>
    </w:lvl>
    <w:lvl w:ilvl="2" w:tplc="DF264D1E" w:tentative="1">
      <w:start w:val="1"/>
      <w:numFmt w:val="bullet"/>
      <w:lvlText w:val=""/>
      <w:lvlJc w:val="left"/>
      <w:pPr>
        <w:tabs>
          <w:tab w:val="num" w:pos="2160"/>
        </w:tabs>
        <w:ind w:left="2160" w:hanging="360"/>
      </w:pPr>
      <w:rPr>
        <w:rFonts w:ascii="Wingdings" w:hAnsi="Wingdings" w:hint="default"/>
      </w:rPr>
    </w:lvl>
    <w:lvl w:ilvl="3" w:tplc="CDE462BC">
      <w:start w:val="1"/>
      <w:numFmt w:val="bullet"/>
      <w:lvlText w:val=""/>
      <w:lvlJc w:val="left"/>
      <w:pPr>
        <w:tabs>
          <w:tab w:val="num" w:pos="2880"/>
        </w:tabs>
        <w:ind w:left="2880" w:hanging="360"/>
      </w:pPr>
      <w:rPr>
        <w:rFonts w:ascii="Wingdings" w:hAnsi="Wingdings" w:hint="default"/>
      </w:rPr>
    </w:lvl>
    <w:lvl w:ilvl="4" w:tplc="247AD9F0" w:tentative="1">
      <w:start w:val="1"/>
      <w:numFmt w:val="bullet"/>
      <w:lvlText w:val=""/>
      <w:lvlJc w:val="left"/>
      <w:pPr>
        <w:tabs>
          <w:tab w:val="num" w:pos="3600"/>
        </w:tabs>
        <w:ind w:left="3600" w:hanging="360"/>
      </w:pPr>
      <w:rPr>
        <w:rFonts w:ascii="Wingdings" w:hAnsi="Wingdings" w:hint="default"/>
      </w:rPr>
    </w:lvl>
    <w:lvl w:ilvl="5" w:tplc="472E401A" w:tentative="1">
      <w:start w:val="1"/>
      <w:numFmt w:val="bullet"/>
      <w:lvlText w:val=""/>
      <w:lvlJc w:val="left"/>
      <w:pPr>
        <w:tabs>
          <w:tab w:val="num" w:pos="4320"/>
        </w:tabs>
        <w:ind w:left="4320" w:hanging="360"/>
      </w:pPr>
      <w:rPr>
        <w:rFonts w:ascii="Wingdings" w:hAnsi="Wingdings" w:hint="default"/>
      </w:rPr>
    </w:lvl>
    <w:lvl w:ilvl="6" w:tplc="957C5DCE" w:tentative="1">
      <w:start w:val="1"/>
      <w:numFmt w:val="bullet"/>
      <w:lvlText w:val=""/>
      <w:lvlJc w:val="left"/>
      <w:pPr>
        <w:tabs>
          <w:tab w:val="num" w:pos="5040"/>
        </w:tabs>
        <w:ind w:left="5040" w:hanging="360"/>
      </w:pPr>
      <w:rPr>
        <w:rFonts w:ascii="Wingdings" w:hAnsi="Wingdings" w:hint="default"/>
      </w:rPr>
    </w:lvl>
    <w:lvl w:ilvl="7" w:tplc="39FAAF98" w:tentative="1">
      <w:start w:val="1"/>
      <w:numFmt w:val="bullet"/>
      <w:lvlText w:val=""/>
      <w:lvlJc w:val="left"/>
      <w:pPr>
        <w:tabs>
          <w:tab w:val="num" w:pos="5760"/>
        </w:tabs>
        <w:ind w:left="5760" w:hanging="360"/>
      </w:pPr>
      <w:rPr>
        <w:rFonts w:ascii="Wingdings" w:hAnsi="Wingdings" w:hint="default"/>
      </w:rPr>
    </w:lvl>
    <w:lvl w:ilvl="8" w:tplc="CCE6356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EDA4BD5"/>
    <w:multiLevelType w:val="hybridMultilevel"/>
    <w:tmpl w:val="BF06D4C4"/>
    <w:lvl w:ilvl="0" w:tplc="2A3A6DAE">
      <w:start w:val="2"/>
      <w:numFmt w:val="bullet"/>
      <w:lvlText w:val="-"/>
      <w:lvlJc w:val="left"/>
      <w:pPr>
        <w:ind w:left="1420" w:hanging="420"/>
      </w:pPr>
      <w:rPr>
        <w:rFonts w:ascii="Times New Roman" w:eastAsia="宋体" w:hAnsi="Times New Roman" w:cs="Times New Roman" w:hint="default"/>
      </w:rPr>
    </w:lvl>
    <w:lvl w:ilvl="1" w:tplc="04090003">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9F5420"/>
    <w:multiLevelType w:val="hybridMultilevel"/>
    <w:tmpl w:val="32904950"/>
    <w:lvl w:ilvl="0" w:tplc="165C2BC4">
      <w:start w:val="1"/>
      <w:numFmt w:val="bullet"/>
      <w:lvlText w:val=""/>
      <w:lvlJc w:val="left"/>
      <w:pPr>
        <w:tabs>
          <w:tab w:val="num" w:pos="360"/>
        </w:tabs>
        <w:ind w:left="360" w:hanging="360"/>
      </w:pPr>
      <w:rPr>
        <w:rFonts w:ascii="Wingdings" w:hAnsi="Wingdings" w:hint="default"/>
      </w:rPr>
    </w:lvl>
    <w:lvl w:ilvl="1" w:tplc="50D8F576">
      <w:start w:val="1"/>
      <w:numFmt w:val="bullet"/>
      <w:lvlText w:val=""/>
      <w:lvlJc w:val="left"/>
      <w:pPr>
        <w:tabs>
          <w:tab w:val="num" w:pos="1080"/>
        </w:tabs>
        <w:ind w:left="1080" w:hanging="360"/>
      </w:pPr>
      <w:rPr>
        <w:rFonts w:ascii="Wingdings" w:hAnsi="Wingdings" w:hint="default"/>
      </w:rPr>
    </w:lvl>
    <w:lvl w:ilvl="2" w:tplc="6144E798">
      <w:start w:val="1"/>
      <w:numFmt w:val="bullet"/>
      <w:lvlText w:val=""/>
      <w:lvlJc w:val="left"/>
      <w:pPr>
        <w:tabs>
          <w:tab w:val="num" w:pos="1800"/>
        </w:tabs>
        <w:ind w:left="1800" w:hanging="360"/>
      </w:pPr>
      <w:rPr>
        <w:rFonts w:ascii="Wingdings" w:hAnsi="Wingdings" w:hint="default"/>
      </w:rPr>
    </w:lvl>
    <w:lvl w:ilvl="3" w:tplc="3948F4F0">
      <w:numFmt w:val="bullet"/>
      <w:lvlText w:val=""/>
      <w:lvlJc w:val="left"/>
      <w:pPr>
        <w:tabs>
          <w:tab w:val="num" w:pos="2520"/>
        </w:tabs>
        <w:ind w:left="2520" w:hanging="360"/>
      </w:pPr>
      <w:rPr>
        <w:rFonts w:ascii="Wingdings" w:hAnsi="Wingdings" w:hint="default"/>
      </w:rPr>
    </w:lvl>
    <w:lvl w:ilvl="4" w:tplc="5CA22D42" w:tentative="1">
      <w:start w:val="1"/>
      <w:numFmt w:val="bullet"/>
      <w:lvlText w:val=""/>
      <w:lvlJc w:val="left"/>
      <w:pPr>
        <w:tabs>
          <w:tab w:val="num" w:pos="3240"/>
        </w:tabs>
        <w:ind w:left="3240" w:hanging="360"/>
      </w:pPr>
      <w:rPr>
        <w:rFonts w:ascii="Wingdings" w:hAnsi="Wingdings" w:hint="default"/>
      </w:rPr>
    </w:lvl>
    <w:lvl w:ilvl="5" w:tplc="B43CF952" w:tentative="1">
      <w:start w:val="1"/>
      <w:numFmt w:val="bullet"/>
      <w:lvlText w:val=""/>
      <w:lvlJc w:val="left"/>
      <w:pPr>
        <w:tabs>
          <w:tab w:val="num" w:pos="3960"/>
        </w:tabs>
        <w:ind w:left="3960" w:hanging="360"/>
      </w:pPr>
      <w:rPr>
        <w:rFonts w:ascii="Wingdings" w:hAnsi="Wingdings" w:hint="default"/>
      </w:rPr>
    </w:lvl>
    <w:lvl w:ilvl="6" w:tplc="7AC8B5A2" w:tentative="1">
      <w:start w:val="1"/>
      <w:numFmt w:val="bullet"/>
      <w:lvlText w:val=""/>
      <w:lvlJc w:val="left"/>
      <w:pPr>
        <w:tabs>
          <w:tab w:val="num" w:pos="4680"/>
        </w:tabs>
        <w:ind w:left="4680" w:hanging="360"/>
      </w:pPr>
      <w:rPr>
        <w:rFonts w:ascii="Wingdings" w:hAnsi="Wingdings" w:hint="default"/>
      </w:rPr>
    </w:lvl>
    <w:lvl w:ilvl="7" w:tplc="994A3060" w:tentative="1">
      <w:start w:val="1"/>
      <w:numFmt w:val="bullet"/>
      <w:lvlText w:val=""/>
      <w:lvlJc w:val="left"/>
      <w:pPr>
        <w:tabs>
          <w:tab w:val="num" w:pos="5400"/>
        </w:tabs>
        <w:ind w:left="5400" w:hanging="360"/>
      </w:pPr>
      <w:rPr>
        <w:rFonts w:ascii="Wingdings" w:hAnsi="Wingdings" w:hint="default"/>
      </w:rPr>
    </w:lvl>
    <w:lvl w:ilvl="8" w:tplc="4B300564"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70B0FFF"/>
    <w:multiLevelType w:val="hybridMultilevel"/>
    <w:tmpl w:val="C3A2B6F4"/>
    <w:lvl w:ilvl="0" w:tplc="45B0C35E">
      <w:start w:val="1"/>
      <w:numFmt w:val="bullet"/>
      <w:lvlText w:val="•"/>
      <w:lvlJc w:val="left"/>
      <w:pPr>
        <w:tabs>
          <w:tab w:val="num" w:pos="360"/>
        </w:tabs>
        <w:ind w:left="360" w:hanging="360"/>
      </w:pPr>
      <w:rPr>
        <w:rFonts w:ascii="Arial" w:hAnsi="Arial" w:hint="default"/>
      </w:rPr>
    </w:lvl>
    <w:lvl w:ilvl="1" w:tplc="9460B20C">
      <w:start w:val="1"/>
      <w:numFmt w:val="bullet"/>
      <w:lvlText w:val="•"/>
      <w:lvlJc w:val="left"/>
      <w:pPr>
        <w:tabs>
          <w:tab w:val="num" w:pos="1080"/>
        </w:tabs>
        <w:ind w:left="1080" w:hanging="360"/>
      </w:pPr>
      <w:rPr>
        <w:rFonts w:ascii="Arial" w:hAnsi="Arial" w:hint="default"/>
      </w:rPr>
    </w:lvl>
    <w:lvl w:ilvl="2" w:tplc="18C6EB98">
      <w:numFmt w:val="bullet"/>
      <w:lvlText w:val=""/>
      <w:lvlJc w:val="left"/>
      <w:pPr>
        <w:tabs>
          <w:tab w:val="num" w:pos="1800"/>
        </w:tabs>
        <w:ind w:left="1800" w:hanging="360"/>
      </w:pPr>
      <w:rPr>
        <w:rFonts w:ascii="Wingdings" w:hAnsi="Wingdings" w:hint="default"/>
      </w:rPr>
    </w:lvl>
    <w:lvl w:ilvl="3" w:tplc="CBDA23B0" w:tentative="1">
      <w:start w:val="1"/>
      <w:numFmt w:val="bullet"/>
      <w:lvlText w:val="•"/>
      <w:lvlJc w:val="left"/>
      <w:pPr>
        <w:tabs>
          <w:tab w:val="num" w:pos="2520"/>
        </w:tabs>
        <w:ind w:left="2520" w:hanging="360"/>
      </w:pPr>
      <w:rPr>
        <w:rFonts w:ascii="Arial" w:hAnsi="Arial" w:hint="default"/>
      </w:rPr>
    </w:lvl>
    <w:lvl w:ilvl="4" w:tplc="97BA2208" w:tentative="1">
      <w:start w:val="1"/>
      <w:numFmt w:val="bullet"/>
      <w:lvlText w:val="•"/>
      <w:lvlJc w:val="left"/>
      <w:pPr>
        <w:tabs>
          <w:tab w:val="num" w:pos="3240"/>
        </w:tabs>
        <w:ind w:left="3240" w:hanging="360"/>
      </w:pPr>
      <w:rPr>
        <w:rFonts w:ascii="Arial" w:hAnsi="Arial" w:hint="default"/>
      </w:rPr>
    </w:lvl>
    <w:lvl w:ilvl="5" w:tplc="1856D964" w:tentative="1">
      <w:start w:val="1"/>
      <w:numFmt w:val="bullet"/>
      <w:lvlText w:val="•"/>
      <w:lvlJc w:val="left"/>
      <w:pPr>
        <w:tabs>
          <w:tab w:val="num" w:pos="3960"/>
        </w:tabs>
        <w:ind w:left="3960" w:hanging="360"/>
      </w:pPr>
      <w:rPr>
        <w:rFonts w:ascii="Arial" w:hAnsi="Arial" w:hint="default"/>
      </w:rPr>
    </w:lvl>
    <w:lvl w:ilvl="6" w:tplc="53101A14" w:tentative="1">
      <w:start w:val="1"/>
      <w:numFmt w:val="bullet"/>
      <w:lvlText w:val="•"/>
      <w:lvlJc w:val="left"/>
      <w:pPr>
        <w:tabs>
          <w:tab w:val="num" w:pos="4680"/>
        </w:tabs>
        <w:ind w:left="4680" w:hanging="360"/>
      </w:pPr>
      <w:rPr>
        <w:rFonts w:ascii="Arial" w:hAnsi="Arial" w:hint="default"/>
      </w:rPr>
    </w:lvl>
    <w:lvl w:ilvl="7" w:tplc="EDB4C34C" w:tentative="1">
      <w:start w:val="1"/>
      <w:numFmt w:val="bullet"/>
      <w:lvlText w:val="•"/>
      <w:lvlJc w:val="left"/>
      <w:pPr>
        <w:tabs>
          <w:tab w:val="num" w:pos="5400"/>
        </w:tabs>
        <w:ind w:left="5400" w:hanging="360"/>
      </w:pPr>
      <w:rPr>
        <w:rFonts w:ascii="Arial" w:hAnsi="Arial" w:hint="default"/>
      </w:rPr>
    </w:lvl>
    <w:lvl w:ilvl="8" w:tplc="B11ADB2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D751749"/>
    <w:multiLevelType w:val="hybridMultilevel"/>
    <w:tmpl w:val="1F347BEA"/>
    <w:lvl w:ilvl="0" w:tplc="08090001">
      <w:start w:val="1"/>
      <w:numFmt w:val="bullet"/>
      <w:lvlText w:val=""/>
      <w:lvlJc w:val="left"/>
      <w:pPr>
        <w:ind w:left="936" w:hanging="360"/>
      </w:pPr>
      <w:rPr>
        <w:rFonts w:ascii="Symbol" w:hAnsi="Symbol" w:hint="default"/>
      </w:rPr>
    </w:lvl>
    <w:lvl w:ilvl="1" w:tplc="0409000D">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D7B7DE8"/>
    <w:multiLevelType w:val="hybridMultilevel"/>
    <w:tmpl w:val="EF8C7930"/>
    <w:lvl w:ilvl="0" w:tplc="165C2BC4">
      <w:start w:val="1"/>
      <w:numFmt w:val="bullet"/>
      <w:lvlText w:val=""/>
      <w:lvlJc w:val="left"/>
      <w:pPr>
        <w:tabs>
          <w:tab w:val="num" w:pos="360"/>
        </w:tabs>
        <w:ind w:left="360" w:hanging="360"/>
      </w:pPr>
      <w:rPr>
        <w:rFonts w:ascii="Wingdings" w:hAnsi="Wingdings" w:hint="default"/>
      </w:rPr>
    </w:lvl>
    <w:lvl w:ilvl="1" w:tplc="D5466D1C">
      <w:start w:val="1"/>
      <w:numFmt w:val="bullet"/>
      <w:lvlText w:val="•"/>
      <w:lvlJc w:val="left"/>
      <w:pPr>
        <w:tabs>
          <w:tab w:val="num" w:pos="1080"/>
        </w:tabs>
        <w:ind w:left="1080" w:hanging="360"/>
      </w:pPr>
      <w:rPr>
        <w:rFonts w:ascii="Arial" w:hAnsi="Arial" w:hint="default"/>
      </w:rPr>
    </w:lvl>
    <w:lvl w:ilvl="2" w:tplc="6144E798">
      <w:start w:val="1"/>
      <w:numFmt w:val="bullet"/>
      <w:lvlText w:val=""/>
      <w:lvlJc w:val="left"/>
      <w:pPr>
        <w:tabs>
          <w:tab w:val="num" w:pos="1800"/>
        </w:tabs>
        <w:ind w:left="1800" w:hanging="360"/>
      </w:pPr>
      <w:rPr>
        <w:rFonts w:ascii="Wingdings" w:hAnsi="Wingdings" w:hint="default"/>
      </w:rPr>
    </w:lvl>
    <w:lvl w:ilvl="3" w:tplc="3948F4F0">
      <w:numFmt w:val="bullet"/>
      <w:lvlText w:val=""/>
      <w:lvlJc w:val="left"/>
      <w:pPr>
        <w:tabs>
          <w:tab w:val="num" w:pos="2520"/>
        </w:tabs>
        <w:ind w:left="2520" w:hanging="360"/>
      </w:pPr>
      <w:rPr>
        <w:rFonts w:ascii="Wingdings" w:hAnsi="Wingdings" w:hint="default"/>
      </w:rPr>
    </w:lvl>
    <w:lvl w:ilvl="4" w:tplc="5CA22D42" w:tentative="1">
      <w:start w:val="1"/>
      <w:numFmt w:val="bullet"/>
      <w:lvlText w:val=""/>
      <w:lvlJc w:val="left"/>
      <w:pPr>
        <w:tabs>
          <w:tab w:val="num" w:pos="3240"/>
        </w:tabs>
        <w:ind w:left="3240" w:hanging="360"/>
      </w:pPr>
      <w:rPr>
        <w:rFonts w:ascii="Wingdings" w:hAnsi="Wingdings" w:hint="default"/>
      </w:rPr>
    </w:lvl>
    <w:lvl w:ilvl="5" w:tplc="B43CF952" w:tentative="1">
      <w:start w:val="1"/>
      <w:numFmt w:val="bullet"/>
      <w:lvlText w:val=""/>
      <w:lvlJc w:val="left"/>
      <w:pPr>
        <w:tabs>
          <w:tab w:val="num" w:pos="3960"/>
        </w:tabs>
        <w:ind w:left="3960" w:hanging="360"/>
      </w:pPr>
      <w:rPr>
        <w:rFonts w:ascii="Wingdings" w:hAnsi="Wingdings" w:hint="default"/>
      </w:rPr>
    </w:lvl>
    <w:lvl w:ilvl="6" w:tplc="7AC8B5A2" w:tentative="1">
      <w:start w:val="1"/>
      <w:numFmt w:val="bullet"/>
      <w:lvlText w:val=""/>
      <w:lvlJc w:val="left"/>
      <w:pPr>
        <w:tabs>
          <w:tab w:val="num" w:pos="4680"/>
        </w:tabs>
        <w:ind w:left="4680" w:hanging="360"/>
      </w:pPr>
      <w:rPr>
        <w:rFonts w:ascii="Wingdings" w:hAnsi="Wingdings" w:hint="default"/>
      </w:rPr>
    </w:lvl>
    <w:lvl w:ilvl="7" w:tplc="994A3060" w:tentative="1">
      <w:start w:val="1"/>
      <w:numFmt w:val="bullet"/>
      <w:lvlText w:val=""/>
      <w:lvlJc w:val="left"/>
      <w:pPr>
        <w:tabs>
          <w:tab w:val="num" w:pos="5400"/>
        </w:tabs>
        <w:ind w:left="5400" w:hanging="360"/>
      </w:pPr>
      <w:rPr>
        <w:rFonts w:ascii="Wingdings" w:hAnsi="Wingdings" w:hint="default"/>
      </w:rPr>
    </w:lvl>
    <w:lvl w:ilvl="8" w:tplc="4B300564"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F5E6FEB"/>
    <w:multiLevelType w:val="hybridMultilevel"/>
    <w:tmpl w:val="A6EC307A"/>
    <w:lvl w:ilvl="0" w:tplc="0C3C9586">
      <w:start w:val="1"/>
      <w:numFmt w:val="bullet"/>
      <w:lvlText w:val="•"/>
      <w:lvlJc w:val="left"/>
      <w:pPr>
        <w:tabs>
          <w:tab w:val="num" w:pos="360"/>
        </w:tabs>
        <w:ind w:left="360" w:hanging="360"/>
      </w:pPr>
      <w:rPr>
        <w:rFonts w:ascii="Arial" w:hAnsi="Arial" w:hint="default"/>
      </w:rPr>
    </w:lvl>
    <w:lvl w:ilvl="1" w:tplc="A27C11C0">
      <w:start w:val="1"/>
      <w:numFmt w:val="bullet"/>
      <w:lvlText w:val="•"/>
      <w:lvlJc w:val="left"/>
      <w:pPr>
        <w:tabs>
          <w:tab w:val="num" w:pos="1080"/>
        </w:tabs>
        <w:ind w:left="1080" w:hanging="360"/>
      </w:pPr>
      <w:rPr>
        <w:rFonts w:ascii="Arial" w:hAnsi="Arial" w:hint="default"/>
      </w:rPr>
    </w:lvl>
    <w:lvl w:ilvl="2" w:tplc="327C3538">
      <w:numFmt w:val="bullet"/>
      <w:lvlText w:val=""/>
      <w:lvlJc w:val="left"/>
      <w:pPr>
        <w:tabs>
          <w:tab w:val="num" w:pos="1800"/>
        </w:tabs>
        <w:ind w:left="1800" w:hanging="360"/>
      </w:pPr>
      <w:rPr>
        <w:rFonts w:ascii="Wingdings" w:hAnsi="Wingdings" w:hint="default"/>
      </w:rPr>
    </w:lvl>
    <w:lvl w:ilvl="3" w:tplc="333ABAEC" w:tentative="1">
      <w:start w:val="1"/>
      <w:numFmt w:val="bullet"/>
      <w:lvlText w:val="•"/>
      <w:lvlJc w:val="left"/>
      <w:pPr>
        <w:tabs>
          <w:tab w:val="num" w:pos="2520"/>
        </w:tabs>
        <w:ind w:left="2520" w:hanging="360"/>
      </w:pPr>
      <w:rPr>
        <w:rFonts w:ascii="Arial" w:hAnsi="Arial" w:hint="default"/>
      </w:rPr>
    </w:lvl>
    <w:lvl w:ilvl="4" w:tplc="97366C90" w:tentative="1">
      <w:start w:val="1"/>
      <w:numFmt w:val="bullet"/>
      <w:lvlText w:val="•"/>
      <w:lvlJc w:val="left"/>
      <w:pPr>
        <w:tabs>
          <w:tab w:val="num" w:pos="3240"/>
        </w:tabs>
        <w:ind w:left="3240" w:hanging="360"/>
      </w:pPr>
      <w:rPr>
        <w:rFonts w:ascii="Arial" w:hAnsi="Arial" w:hint="default"/>
      </w:rPr>
    </w:lvl>
    <w:lvl w:ilvl="5" w:tplc="58507620" w:tentative="1">
      <w:start w:val="1"/>
      <w:numFmt w:val="bullet"/>
      <w:lvlText w:val="•"/>
      <w:lvlJc w:val="left"/>
      <w:pPr>
        <w:tabs>
          <w:tab w:val="num" w:pos="3960"/>
        </w:tabs>
        <w:ind w:left="3960" w:hanging="360"/>
      </w:pPr>
      <w:rPr>
        <w:rFonts w:ascii="Arial" w:hAnsi="Arial" w:hint="default"/>
      </w:rPr>
    </w:lvl>
    <w:lvl w:ilvl="6" w:tplc="14DCBE28" w:tentative="1">
      <w:start w:val="1"/>
      <w:numFmt w:val="bullet"/>
      <w:lvlText w:val="•"/>
      <w:lvlJc w:val="left"/>
      <w:pPr>
        <w:tabs>
          <w:tab w:val="num" w:pos="4680"/>
        </w:tabs>
        <w:ind w:left="4680" w:hanging="360"/>
      </w:pPr>
      <w:rPr>
        <w:rFonts w:ascii="Arial" w:hAnsi="Arial" w:hint="default"/>
      </w:rPr>
    </w:lvl>
    <w:lvl w:ilvl="7" w:tplc="B014907E" w:tentative="1">
      <w:start w:val="1"/>
      <w:numFmt w:val="bullet"/>
      <w:lvlText w:val="•"/>
      <w:lvlJc w:val="left"/>
      <w:pPr>
        <w:tabs>
          <w:tab w:val="num" w:pos="5400"/>
        </w:tabs>
        <w:ind w:left="5400" w:hanging="360"/>
      </w:pPr>
      <w:rPr>
        <w:rFonts w:ascii="Arial" w:hAnsi="Arial" w:hint="default"/>
      </w:rPr>
    </w:lvl>
    <w:lvl w:ilvl="8" w:tplc="C330C1C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2982F60"/>
    <w:multiLevelType w:val="hybridMultilevel"/>
    <w:tmpl w:val="702846CC"/>
    <w:lvl w:ilvl="0" w:tplc="83F6E77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26"/>
  </w:num>
  <w:num w:numId="12">
    <w:abstractNumId w:val="5"/>
  </w:num>
  <w:num w:numId="13">
    <w:abstractNumId w:val="11"/>
  </w:num>
  <w:num w:numId="14">
    <w:abstractNumId w:val="17"/>
  </w:num>
  <w:num w:numId="15">
    <w:abstractNumId w:val="16"/>
  </w:num>
  <w:num w:numId="16">
    <w:abstractNumId w:val="10"/>
  </w:num>
  <w:num w:numId="17">
    <w:abstractNumId w:val="18"/>
  </w:num>
  <w:num w:numId="18">
    <w:abstractNumId w:val="21"/>
  </w:num>
  <w:num w:numId="19">
    <w:abstractNumId w:val="13"/>
  </w:num>
  <w:num w:numId="20">
    <w:abstractNumId w:val="22"/>
  </w:num>
  <w:num w:numId="21">
    <w:abstractNumId w:val="2"/>
  </w:num>
  <w:num w:numId="22">
    <w:abstractNumId w:val="12"/>
  </w:num>
  <w:num w:numId="23">
    <w:abstractNumId w:val="6"/>
  </w:num>
  <w:num w:numId="24">
    <w:abstractNumId w:val="7"/>
  </w:num>
  <w:num w:numId="25">
    <w:abstractNumId w:val="8"/>
  </w:num>
  <w:num w:numId="26">
    <w:abstractNumId w:val="19"/>
  </w:num>
  <w:num w:numId="27">
    <w:abstractNumId w:val="23"/>
  </w:num>
  <w:num w:numId="28">
    <w:abstractNumId w:val="1"/>
  </w:num>
  <w:num w:numId="29">
    <w:abstractNumId w:val="14"/>
  </w:num>
  <w:num w:numId="30">
    <w:abstractNumId w:val="20"/>
  </w:num>
  <w:num w:numId="31">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5F16"/>
    <w:rsid w:val="0000665E"/>
    <w:rsid w:val="0000684B"/>
    <w:rsid w:val="00006CA1"/>
    <w:rsid w:val="000076E9"/>
    <w:rsid w:val="00007B4C"/>
    <w:rsid w:val="00011E42"/>
    <w:rsid w:val="00013A17"/>
    <w:rsid w:val="00015072"/>
    <w:rsid w:val="0001511B"/>
    <w:rsid w:val="000172F0"/>
    <w:rsid w:val="000176F5"/>
    <w:rsid w:val="0002052C"/>
    <w:rsid w:val="00021743"/>
    <w:rsid w:val="00021CAE"/>
    <w:rsid w:val="00021F19"/>
    <w:rsid w:val="000224EE"/>
    <w:rsid w:val="0002357C"/>
    <w:rsid w:val="00024386"/>
    <w:rsid w:val="000243FC"/>
    <w:rsid w:val="000247DE"/>
    <w:rsid w:val="00024952"/>
    <w:rsid w:val="000255E6"/>
    <w:rsid w:val="000259ED"/>
    <w:rsid w:val="000268B8"/>
    <w:rsid w:val="00026ED2"/>
    <w:rsid w:val="00026F21"/>
    <w:rsid w:val="00027CB7"/>
    <w:rsid w:val="000301DB"/>
    <w:rsid w:val="0003026B"/>
    <w:rsid w:val="000302CC"/>
    <w:rsid w:val="000319C8"/>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AB2"/>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04D"/>
    <w:rsid w:val="0005633B"/>
    <w:rsid w:val="0005634C"/>
    <w:rsid w:val="0005638E"/>
    <w:rsid w:val="00056D35"/>
    <w:rsid w:val="00056E8E"/>
    <w:rsid w:val="00056EDD"/>
    <w:rsid w:val="00057214"/>
    <w:rsid w:val="0005737D"/>
    <w:rsid w:val="0005779D"/>
    <w:rsid w:val="000578FA"/>
    <w:rsid w:val="00057DED"/>
    <w:rsid w:val="000602C2"/>
    <w:rsid w:val="00060EEF"/>
    <w:rsid w:val="00061A8B"/>
    <w:rsid w:val="0006353B"/>
    <w:rsid w:val="00063A62"/>
    <w:rsid w:val="00063BE7"/>
    <w:rsid w:val="00063CE4"/>
    <w:rsid w:val="00063F0F"/>
    <w:rsid w:val="00066378"/>
    <w:rsid w:val="00066AFD"/>
    <w:rsid w:val="00066EE3"/>
    <w:rsid w:val="0006720F"/>
    <w:rsid w:val="0007005D"/>
    <w:rsid w:val="000721FE"/>
    <w:rsid w:val="0007333C"/>
    <w:rsid w:val="000740FD"/>
    <w:rsid w:val="0007431A"/>
    <w:rsid w:val="000743EA"/>
    <w:rsid w:val="000750E8"/>
    <w:rsid w:val="00075BC2"/>
    <w:rsid w:val="00075EEB"/>
    <w:rsid w:val="00076B12"/>
    <w:rsid w:val="00076E63"/>
    <w:rsid w:val="00076F5C"/>
    <w:rsid w:val="0007719F"/>
    <w:rsid w:val="00077C54"/>
    <w:rsid w:val="00077D4A"/>
    <w:rsid w:val="000800DC"/>
    <w:rsid w:val="000808D2"/>
    <w:rsid w:val="00080CD6"/>
    <w:rsid w:val="00081275"/>
    <w:rsid w:val="00081E65"/>
    <w:rsid w:val="00082239"/>
    <w:rsid w:val="0008273F"/>
    <w:rsid w:val="00082D9A"/>
    <w:rsid w:val="0008566E"/>
    <w:rsid w:val="000858A1"/>
    <w:rsid w:val="000864C9"/>
    <w:rsid w:val="00086943"/>
    <w:rsid w:val="00086C06"/>
    <w:rsid w:val="00086EB0"/>
    <w:rsid w:val="00087799"/>
    <w:rsid w:val="000906ED"/>
    <w:rsid w:val="00090EB1"/>
    <w:rsid w:val="00091476"/>
    <w:rsid w:val="0009154D"/>
    <w:rsid w:val="0009326E"/>
    <w:rsid w:val="0009336F"/>
    <w:rsid w:val="00093EE3"/>
    <w:rsid w:val="00093FD9"/>
    <w:rsid w:val="00094B75"/>
    <w:rsid w:val="00094D01"/>
    <w:rsid w:val="00095687"/>
    <w:rsid w:val="000962AD"/>
    <w:rsid w:val="00097274"/>
    <w:rsid w:val="00097B64"/>
    <w:rsid w:val="00097E22"/>
    <w:rsid w:val="00097E2C"/>
    <w:rsid w:val="000A01EE"/>
    <w:rsid w:val="000A0A66"/>
    <w:rsid w:val="000A0CA7"/>
    <w:rsid w:val="000A11B4"/>
    <w:rsid w:val="000A1E9C"/>
    <w:rsid w:val="000A2628"/>
    <w:rsid w:val="000A35F8"/>
    <w:rsid w:val="000A3E09"/>
    <w:rsid w:val="000A505A"/>
    <w:rsid w:val="000A57D3"/>
    <w:rsid w:val="000A595A"/>
    <w:rsid w:val="000A67D0"/>
    <w:rsid w:val="000A7CED"/>
    <w:rsid w:val="000B19D0"/>
    <w:rsid w:val="000B30E0"/>
    <w:rsid w:val="000B3248"/>
    <w:rsid w:val="000B3A01"/>
    <w:rsid w:val="000B4334"/>
    <w:rsid w:val="000B4A7F"/>
    <w:rsid w:val="000B4BCC"/>
    <w:rsid w:val="000B557C"/>
    <w:rsid w:val="000B5E5E"/>
    <w:rsid w:val="000B7388"/>
    <w:rsid w:val="000B76DA"/>
    <w:rsid w:val="000B7DAD"/>
    <w:rsid w:val="000C127F"/>
    <w:rsid w:val="000C1921"/>
    <w:rsid w:val="000C37F2"/>
    <w:rsid w:val="000C4F72"/>
    <w:rsid w:val="000C51C6"/>
    <w:rsid w:val="000C51EA"/>
    <w:rsid w:val="000C5BE0"/>
    <w:rsid w:val="000C7506"/>
    <w:rsid w:val="000C7F18"/>
    <w:rsid w:val="000D050B"/>
    <w:rsid w:val="000D1894"/>
    <w:rsid w:val="000D2D25"/>
    <w:rsid w:val="000D45C9"/>
    <w:rsid w:val="000D5C69"/>
    <w:rsid w:val="000D5DC6"/>
    <w:rsid w:val="000D6AA9"/>
    <w:rsid w:val="000D6E60"/>
    <w:rsid w:val="000D7462"/>
    <w:rsid w:val="000D7973"/>
    <w:rsid w:val="000E0751"/>
    <w:rsid w:val="000E0994"/>
    <w:rsid w:val="000E13B5"/>
    <w:rsid w:val="000E19A7"/>
    <w:rsid w:val="000E2DC9"/>
    <w:rsid w:val="000E3321"/>
    <w:rsid w:val="000E461C"/>
    <w:rsid w:val="000E5783"/>
    <w:rsid w:val="000E5D13"/>
    <w:rsid w:val="000E5EBF"/>
    <w:rsid w:val="000E618A"/>
    <w:rsid w:val="000E628E"/>
    <w:rsid w:val="000E62AE"/>
    <w:rsid w:val="000E690B"/>
    <w:rsid w:val="000E74A7"/>
    <w:rsid w:val="000E7FE5"/>
    <w:rsid w:val="000F0B9E"/>
    <w:rsid w:val="000F0D9E"/>
    <w:rsid w:val="000F1149"/>
    <w:rsid w:val="000F41DE"/>
    <w:rsid w:val="000F4522"/>
    <w:rsid w:val="000F45AB"/>
    <w:rsid w:val="000F5983"/>
    <w:rsid w:val="000F73C0"/>
    <w:rsid w:val="000F74FE"/>
    <w:rsid w:val="000F7CF0"/>
    <w:rsid w:val="001000A6"/>
    <w:rsid w:val="001001E1"/>
    <w:rsid w:val="001013C0"/>
    <w:rsid w:val="00101571"/>
    <w:rsid w:val="00102195"/>
    <w:rsid w:val="001021A3"/>
    <w:rsid w:val="00102C01"/>
    <w:rsid w:val="001040C6"/>
    <w:rsid w:val="0010478B"/>
    <w:rsid w:val="00104EFB"/>
    <w:rsid w:val="00105513"/>
    <w:rsid w:val="00106747"/>
    <w:rsid w:val="00106FFC"/>
    <w:rsid w:val="001076A9"/>
    <w:rsid w:val="00110795"/>
    <w:rsid w:val="0011084B"/>
    <w:rsid w:val="00110A1D"/>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033"/>
    <w:rsid w:val="00121744"/>
    <w:rsid w:val="001218ED"/>
    <w:rsid w:val="001222C1"/>
    <w:rsid w:val="00122A8D"/>
    <w:rsid w:val="0012453E"/>
    <w:rsid w:val="00125407"/>
    <w:rsid w:val="00125567"/>
    <w:rsid w:val="00125B9F"/>
    <w:rsid w:val="001264B1"/>
    <w:rsid w:val="001265AC"/>
    <w:rsid w:val="00126A2A"/>
    <w:rsid w:val="00126AA3"/>
    <w:rsid w:val="00126ADC"/>
    <w:rsid w:val="00131D1C"/>
    <w:rsid w:val="00131FC6"/>
    <w:rsid w:val="001325E9"/>
    <w:rsid w:val="00132EBF"/>
    <w:rsid w:val="00132F37"/>
    <w:rsid w:val="00133A0A"/>
    <w:rsid w:val="00133DC6"/>
    <w:rsid w:val="00133ECF"/>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985"/>
    <w:rsid w:val="00144C0E"/>
    <w:rsid w:val="001453C5"/>
    <w:rsid w:val="00146517"/>
    <w:rsid w:val="00150143"/>
    <w:rsid w:val="001503B6"/>
    <w:rsid w:val="001509D8"/>
    <w:rsid w:val="0015142D"/>
    <w:rsid w:val="001517B5"/>
    <w:rsid w:val="00151C6B"/>
    <w:rsid w:val="001532F8"/>
    <w:rsid w:val="0015382B"/>
    <w:rsid w:val="001539E9"/>
    <w:rsid w:val="0015416A"/>
    <w:rsid w:val="00154365"/>
    <w:rsid w:val="001543DB"/>
    <w:rsid w:val="00155751"/>
    <w:rsid w:val="0015749B"/>
    <w:rsid w:val="001578D0"/>
    <w:rsid w:val="00157EAE"/>
    <w:rsid w:val="0016033D"/>
    <w:rsid w:val="0016034B"/>
    <w:rsid w:val="00161C57"/>
    <w:rsid w:val="001623E4"/>
    <w:rsid w:val="001629DA"/>
    <w:rsid w:val="001630FA"/>
    <w:rsid w:val="00163FF3"/>
    <w:rsid w:val="001642D3"/>
    <w:rsid w:val="001643D5"/>
    <w:rsid w:val="00164EBE"/>
    <w:rsid w:val="001650A1"/>
    <w:rsid w:val="00165202"/>
    <w:rsid w:val="00165CDC"/>
    <w:rsid w:val="001662C9"/>
    <w:rsid w:val="00166B14"/>
    <w:rsid w:val="0016767B"/>
    <w:rsid w:val="00167741"/>
    <w:rsid w:val="00167810"/>
    <w:rsid w:val="001679A5"/>
    <w:rsid w:val="00167A14"/>
    <w:rsid w:val="00167F60"/>
    <w:rsid w:val="0017076B"/>
    <w:rsid w:val="001711C4"/>
    <w:rsid w:val="00171A8F"/>
    <w:rsid w:val="001725B6"/>
    <w:rsid w:val="00172D27"/>
    <w:rsid w:val="001731CF"/>
    <w:rsid w:val="00173BD7"/>
    <w:rsid w:val="001753FA"/>
    <w:rsid w:val="0017552B"/>
    <w:rsid w:val="001759D9"/>
    <w:rsid w:val="00175AB3"/>
    <w:rsid w:val="00175D68"/>
    <w:rsid w:val="00176E0B"/>
    <w:rsid w:val="00177E2C"/>
    <w:rsid w:val="00180054"/>
    <w:rsid w:val="0018398E"/>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08F"/>
    <w:rsid w:val="001A53B3"/>
    <w:rsid w:val="001A5D9F"/>
    <w:rsid w:val="001B0B6E"/>
    <w:rsid w:val="001B0EEA"/>
    <w:rsid w:val="001B1A8B"/>
    <w:rsid w:val="001B3EE1"/>
    <w:rsid w:val="001B50A5"/>
    <w:rsid w:val="001B565D"/>
    <w:rsid w:val="001B687A"/>
    <w:rsid w:val="001B7401"/>
    <w:rsid w:val="001B7745"/>
    <w:rsid w:val="001B7ABE"/>
    <w:rsid w:val="001C0CDA"/>
    <w:rsid w:val="001C193A"/>
    <w:rsid w:val="001C3104"/>
    <w:rsid w:val="001C4B85"/>
    <w:rsid w:val="001C5179"/>
    <w:rsid w:val="001C57E6"/>
    <w:rsid w:val="001C5B8F"/>
    <w:rsid w:val="001C6638"/>
    <w:rsid w:val="001C79BE"/>
    <w:rsid w:val="001D04F3"/>
    <w:rsid w:val="001D0CCA"/>
    <w:rsid w:val="001D0D3C"/>
    <w:rsid w:val="001D0DC4"/>
    <w:rsid w:val="001D1853"/>
    <w:rsid w:val="001D3529"/>
    <w:rsid w:val="001D4C63"/>
    <w:rsid w:val="001D504E"/>
    <w:rsid w:val="001D5057"/>
    <w:rsid w:val="001D526B"/>
    <w:rsid w:val="001D5DEE"/>
    <w:rsid w:val="001D6F61"/>
    <w:rsid w:val="001D714B"/>
    <w:rsid w:val="001D799B"/>
    <w:rsid w:val="001D7CC1"/>
    <w:rsid w:val="001E03E0"/>
    <w:rsid w:val="001E0729"/>
    <w:rsid w:val="001E112D"/>
    <w:rsid w:val="001E1743"/>
    <w:rsid w:val="001E199B"/>
    <w:rsid w:val="001E1F4D"/>
    <w:rsid w:val="001E25C6"/>
    <w:rsid w:val="001E2D80"/>
    <w:rsid w:val="001E34AF"/>
    <w:rsid w:val="001E45F1"/>
    <w:rsid w:val="001E6177"/>
    <w:rsid w:val="001E62B5"/>
    <w:rsid w:val="001E69EF"/>
    <w:rsid w:val="001E7419"/>
    <w:rsid w:val="001E7C2D"/>
    <w:rsid w:val="001E7E0F"/>
    <w:rsid w:val="001F076A"/>
    <w:rsid w:val="001F0A60"/>
    <w:rsid w:val="001F179C"/>
    <w:rsid w:val="001F479A"/>
    <w:rsid w:val="001F59EF"/>
    <w:rsid w:val="001F70D1"/>
    <w:rsid w:val="001F715B"/>
    <w:rsid w:val="00201215"/>
    <w:rsid w:val="002018D3"/>
    <w:rsid w:val="00201E08"/>
    <w:rsid w:val="00202ADF"/>
    <w:rsid w:val="00203C24"/>
    <w:rsid w:val="00203FC0"/>
    <w:rsid w:val="00204961"/>
    <w:rsid w:val="00205CC9"/>
    <w:rsid w:val="00205E99"/>
    <w:rsid w:val="00206DEC"/>
    <w:rsid w:val="002104DB"/>
    <w:rsid w:val="00210573"/>
    <w:rsid w:val="00210DE4"/>
    <w:rsid w:val="002111B2"/>
    <w:rsid w:val="00212412"/>
    <w:rsid w:val="00212570"/>
    <w:rsid w:val="00212DA8"/>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997"/>
    <w:rsid w:val="00231F46"/>
    <w:rsid w:val="002332D6"/>
    <w:rsid w:val="002343FF"/>
    <w:rsid w:val="00236B44"/>
    <w:rsid w:val="00237CD3"/>
    <w:rsid w:val="002408BE"/>
    <w:rsid w:val="00241281"/>
    <w:rsid w:val="00242B77"/>
    <w:rsid w:val="0024363C"/>
    <w:rsid w:val="00245B24"/>
    <w:rsid w:val="00246B61"/>
    <w:rsid w:val="00247702"/>
    <w:rsid w:val="00247AF0"/>
    <w:rsid w:val="00250218"/>
    <w:rsid w:val="00250262"/>
    <w:rsid w:val="002509D0"/>
    <w:rsid w:val="00253327"/>
    <w:rsid w:val="0025373D"/>
    <w:rsid w:val="0025415F"/>
    <w:rsid w:val="002542BB"/>
    <w:rsid w:val="002547EB"/>
    <w:rsid w:val="00255AFA"/>
    <w:rsid w:val="00255EAD"/>
    <w:rsid w:val="0026077C"/>
    <w:rsid w:val="00260C05"/>
    <w:rsid w:val="0026138A"/>
    <w:rsid w:val="00261583"/>
    <w:rsid w:val="00261BB3"/>
    <w:rsid w:val="00261E2B"/>
    <w:rsid w:val="00262700"/>
    <w:rsid w:val="00262AE2"/>
    <w:rsid w:val="00262E5F"/>
    <w:rsid w:val="00262F89"/>
    <w:rsid w:val="002630DD"/>
    <w:rsid w:val="0026390A"/>
    <w:rsid w:val="00264381"/>
    <w:rsid w:val="00265343"/>
    <w:rsid w:val="00266436"/>
    <w:rsid w:val="00266742"/>
    <w:rsid w:val="002667DA"/>
    <w:rsid w:val="00270ADE"/>
    <w:rsid w:val="002714DF"/>
    <w:rsid w:val="0027274E"/>
    <w:rsid w:val="00272BF3"/>
    <w:rsid w:val="00273259"/>
    <w:rsid w:val="00273A6D"/>
    <w:rsid w:val="00273B33"/>
    <w:rsid w:val="00273EB9"/>
    <w:rsid w:val="002740BC"/>
    <w:rsid w:val="002742D0"/>
    <w:rsid w:val="00275844"/>
    <w:rsid w:val="0027597C"/>
    <w:rsid w:val="00275C10"/>
    <w:rsid w:val="00276050"/>
    <w:rsid w:val="00276891"/>
    <w:rsid w:val="002775AC"/>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307"/>
    <w:rsid w:val="00291C33"/>
    <w:rsid w:val="002941B3"/>
    <w:rsid w:val="002954CC"/>
    <w:rsid w:val="00295D71"/>
    <w:rsid w:val="00296D99"/>
    <w:rsid w:val="002970B0"/>
    <w:rsid w:val="0029720E"/>
    <w:rsid w:val="002976F9"/>
    <w:rsid w:val="002A10E3"/>
    <w:rsid w:val="002A13BC"/>
    <w:rsid w:val="002A1469"/>
    <w:rsid w:val="002A1601"/>
    <w:rsid w:val="002A1CF7"/>
    <w:rsid w:val="002A1F2B"/>
    <w:rsid w:val="002A23AF"/>
    <w:rsid w:val="002A2F03"/>
    <w:rsid w:val="002A352B"/>
    <w:rsid w:val="002A42F8"/>
    <w:rsid w:val="002A4EB3"/>
    <w:rsid w:val="002A5B38"/>
    <w:rsid w:val="002A7F39"/>
    <w:rsid w:val="002B05CE"/>
    <w:rsid w:val="002B0A1B"/>
    <w:rsid w:val="002B15A0"/>
    <w:rsid w:val="002B41BC"/>
    <w:rsid w:val="002B5728"/>
    <w:rsid w:val="002B5BFA"/>
    <w:rsid w:val="002B607F"/>
    <w:rsid w:val="002B677E"/>
    <w:rsid w:val="002C10FE"/>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0C33"/>
    <w:rsid w:val="002D11FF"/>
    <w:rsid w:val="002D16B0"/>
    <w:rsid w:val="002D1B35"/>
    <w:rsid w:val="002D1B4F"/>
    <w:rsid w:val="002D2C12"/>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8F8"/>
    <w:rsid w:val="002E4A00"/>
    <w:rsid w:val="002E596A"/>
    <w:rsid w:val="002E5BF9"/>
    <w:rsid w:val="002E7E0D"/>
    <w:rsid w:val="002E7EFC"/>
    <w:rsid w:val="002F04C8"/>
    <w:rsid w:val="002F0628"/>
    <w:rsid w:val="002F0D78"/>
    <w:rsid w:val="002F0F0C"/>
    <w:rsid w:val="002F11D7"/>
    <w:rsid w:val="002F1C0E"/>
    <w:rsid w:val="002F1C8C"/>
    <w:rsid w:val="002F2AF3"/>
    <w:rsid w:val="002F33B8"/>
    <w:rsid w:val="002F38BB"/>
    <w:rsid w:val="002F3E1D"/>
    <w:rsid w:val="002F5AE4"/>
    <w:rsid w:val="002F6C18"/>
    <w:rsid w:val="002F6CFC"/>
    <w:rsid w:val="002F744D"/>
    <w:rsid w:val="002F74D3"/>
    <w:rsid w:val="002F7C0E"/>
    <w:rsid w:val="002F7F42"/>
    <w:rsid w:val="003019E5"/>
    <w:rsid w:val="00301E5E"/>
    <w:rsid w:val="00301F22"/>
    <w:rsid w:val="003027CC"/>
    <w:rsid w:val="00302B38"/>
    <w:rsid w:val="00302EB9"/>
    <w:rsid w:val="00303766"/>
    <w:rsid w:val="003039FE"/>
    <w:rsid w:val="003043F3"/>
    <w:rsid w:val="00304665"/>
    <w:rsid w:val="00305D4B"/>
    <w:rsid w:val="00306427"/>
    <w:rsid w:val="0030672C"/>
    <w:rsid w:val="00306F35"/>
    <w:rsid w:val="00310337"/>
    <w:rsid w:val="003110BE"/>
    <w:rsid w:val="00311897"/>
    <w:rsid w:val="00312502"/>
    <w:rsid w:val="0031288E"/>
    <w:rsid w:val="0031294F"/>
    <w:rsid w:val="00312951"/>
    <w:rsid w:val="00312B9A"/>
    <w:rsid w:val="00312F60"/>
    <w:rsid w:val="0031445D"/>
    <w:rsid w:val="003159F3"/>
    <w:rsid w:val="003162C4"/>
    <w:rsid w:val="00317D40"/>
    <w:rsid w:val="00320051"/>
    <w:rsid w:val="003203AA"/>
    <w:rsid w:val="0032065D"/>
    <w:rsid w:val="0032082B"/>
    <w:rsid w:val="00320AAD"/>
    <w:rsid w:val="00320D1D"/>
    <w:rsid w:val="00320D6F"/>
    <w:rsid w:val="0032118F"/>
    <w:rsid w:val="00321818"/>
    <w:rsid w:val="00321880"/>
    <w:rsid w:val="0032299F"/>
    <w:rsid w:val="00323963"/>
    <w:rsid w:val="00323B09"/>
    <w:rsid w:val="00323F85"/>
    <w:rsid w:val="00324437"/>
    <w:rsid w:val="00324D54"/>
    <w:rsid w:val="00325723"/>
    <w:rsid w:val="00325A08"/>
    <w:rsid w:val="00326902"/>
    <w:rsid w:val="00327BC5"/>
    <w:rsid w:val="003301D5"/>
    <w:rsid w:val="00330749"/>
    <w:rsid w:val="0033083F"/>
    <w:rsid w:val="003326FC"/>
    <w:rsid w:val="00332A60"/>
    <w:rsid w:val="00333158"/>
    <w:rsid w:val="003333D3"/>
    <w:rsid w:val="00333A4C"/>
    <w:rsid w:val="0033486B"/>
    <w:rsid w:val="00334A27"/>
    <w:rsid w:val="00335B5C"/>
    <w:rsid w:val="00337C0E"/>
    <w:rsid w:val="00340C1B"/>
    <w:rsid w:val="0034137B"/>
    <w:rsid w:val="00341905"/>
    <w:rsid w:val="00341E35"/>
    <w:rsid w:val="0034219A"/>
    <w:rsid w:val="00342FE4"/>
    <w:rsid w:val="0034362E"/>
    <w:rsid w:val="003440A3"/>
    <w:rsid w:val="00345588"/>
    <w:rsid w:val="00345AE5"/>
    <w:rsid w:val="00350798"/>
    <w:rsid w:val="0035099A"/>
    <w:rsid w:val="003519AF"/>
    <w:rsid w:val="003521BD"/>
    <w:rsid w:val="003527DD"/>
    <w:rsid w:val="00352C9D"/>
    <w:rsid w:val="003542FC"/>
    <w:rsid w:val="00354AC7"/>
    <w:rsid w:val="00354DA4"/>
    <w:rsid w:val="00356DED"/>
    <w:rsid w:val="00356FD9"/>
    <w:rsid w:val="00360017"/>
    <w:rsid w:val="00360436"/>
    <w:rsid w:val="00360F8E"/>
    <w:rsid w:val="00362107"/>
    <w:rsid w:val="00362BA6"/>
    <w:rsid w:val="00362E22"/>
    <w:rsid w:val="00363B6B"/>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C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1FF1"/>
    <w:rsid w:val="00382E59"/>
    <w:rsid w:val="00383AA7"/>
    <w:rsid w:val="00383EEC"/>
    <w:rsid w:val="00383F75"/>
    <w:rsid w:val="00383FFC"/>
    <w:rsid w:val="003840CE"/>
    <w:rsid w:val="00384106"/>
    <w:rsid w:val="003842C3"/>
    <w:rsid w:val="00384E8C"/>
    <w:rsid w:val="00385016"/>
    <w:rsid w:val="00385272"/>
    <w:rsid w:val="0038589D"/>
    <w:rsid w:val="003868FB"/>
    <w:rsid w:val="00386D0C"/>
    <w:rsid w:val="0038760E"/>
    <w:rsid w:val="00387A61"/>
    <w:rsid w:val="00390FAF"/>
    <w:rsid w:val="00391B4D"/>
    <w:rsid w:val="00391EC8"/>
    <w:rsid w:val="00392524"/>
    <w:rsid w:val="00394CE7"/>
    <w:rsid w:val="00397052"/>
    <w:rsid w:val="0039790A"/>
    <w:rsid w:val="003A04E3"/>
    <w:rsid w:val="003A0644"/>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5C5"/>
    <w:rsid w:val="003B0971"/>
    <w:rsid w:val="003B0A14"/>
    <w:rsid w:val="003B1940"/>
    <w:rsid w:val="003B2462"/>
    <w:rsid w:val="003B246F"/>
    <w:rsid w:val="003B3E7E"/>
    <w:rsid w:val="003B52C3"/>
    <w:rsid w:val="003B5CAB"/>
    <w:rsid w:val="003B7066"/>
    <w:rsid w:val="003B78AC"/>
    <w:rsid w:val="003B7EC1"/>
    <w:rsid w:val="003C00A2"/>
    <w:rsid w:val="003C0965"/>
    <w:rsid w:val="003C0A81"/>
    <w:rsid w:val="003C1CCC"/>
    <w:rsid w:val="003C2043"/>
    <w:rsid w:val="003C2250"/>
    <w:rsid w:val="003C37F7"/>
    <w:rsid w:val="003C4CAB"/>
    <w:rsid w:val="003C55C3"/>
    <w:rsid w:val="003C659F"/>
    <w:rsid w:val="003C699C"/>
    <w:rsid w:val="003C6C85"/>
    <w:rsid w:val="003C6F58"/>
    <w:rsid w:val="003C7B4E"/>
    <w:rsid w:val="003D0A6E"/>
    <w:rsid w:val="003D0AAA"/>
    <w:rsid w:val="003D1163"/>
    <w:rsid w:val="003D3E7D"/>
    <w:rsid w:val="003D47C3"/>
    <w:rsid w:val="003D4CEC"/>
    <w:rsid w:val="003D4EF2"/>
    <w:rsid w:val="003D59D5"/>
    <w:rsid w:val="003D5DEA"/>
    <w:rsid w:val="003D6073"/>
    <w:rsid w:val="003D64C4"/>
    <w:rsid w:val="003D68B5"/>
    <w:rsid w:val="003D753D"/>
    <w:rsid w:val="003E2030"/>
    <w:rsid w:val="003E2697"/>
    <w:rsid w:val="003E3112"/>
    <w:rsid w:val="003E3D82"/>
    <w:rsid w:val="003E3FA1"/>
    <w:rsid w:val="003E4A33"/>
    <w:rsid w:val="003E56D8"/>
    <w:rsid w:val="003E591F"/>
    <w:rsid w:val="003E5A06"/>
    <w:rsid w:val="003E7AD5"/>
    <w:rsid w:val="003F0194"/>
    <w:rsid w:val="003F17BA"/>
    <w:rsid w:val="003F1DC4"/>
    <w:rsid w:val="003F3D76"/>
    <w:rsid w:val="003F4307"/>
    <w:rsid w:val="003F436C"/>
    <w:rsid w:val="003F46D1"/>
    <w:rsid w:val="003F54D9"/>
    <w:rsid w:val="003F6FBE"/>
    <w:rsid w:val="003F727B"/>
    <w:rsid w:val="003F77E2"/>
    <w:rsid w:val="00400600"/>
    <w:rsid w:val="00401245"/>
    <w:rsid w:val="004013F3"/>
    <w:rsid w:val="00401418"/>
    <w:rsid w:val="004022CB"/>
    <w:rsid w:val="004023F2"/>
    <w:rsid w:val="00406096"/>
    <w:rsid w:val="00406132"/>
    <w:rsid w:val="004061F6"/>
    <w:rsid w:val="004073E7"/>
    <w:rsid w:val="00407B4B"/>
    <w:rsid w:val="00407D5E"/>
    <w:rsid w:val="00411C70"/>
    <w:rsid w:val="00412074"/>
    <w:rsid w:val="0041291C"/>
    <w:rsid w:val="00412F8E"/>
    <w:rsid w:val="004130E6"/>
    <w:rsid w:val="00413B3A"/>
    <w:rsid w:val="00414678"/>
    <w:rsid w:val="00414EA0"/>
    <w:rsid w:val="00415077"/>
    <w:rsid w:val="004155EE"/>
    <w:rsid w:val="00415773"/>
    <w:rsid w:val="004158D4"/>
    <w:rsid w:val="00415A2F"/>
    <w:rsid w:val="0041690F"/>
    <w:rsid w:val="00416AE9"/>
    <w:rsid w:val="00421C9C"/>
    <w:rsid w:val="00423275"/>
    <w:rsid w:val="0042414A"/>
    <w:rsid w:val="00424465"/>
    <w:rsid w:val="00424832"/>
    <w:rsid w:val="00424BCF"/>
    <w:rsid w:val="00424EAD"/>
    <w:rsid w:val="00425883"/>
    <w:rsid w:val="00426079"/>
    <w:rsid w:val="00426096"/>
    <w:rsid w:val="004261CD"/>
    <w:rsid w:val="004265AA"/>
    <w:rsid w:val="0042688A"/>
    <w:rsid w:val="00426BF8"/>
    <w:rsid w:val="00427BF8"/>
    <w:rsid w:val="0043093F"/>
    <w:rsid w:val="00431A03"/>
    <w:rsid w:val="004329E6"/>
    <w:rsid w:val="00432BF2"/>
    <w:rsid w:val="0043558F"/>
    <w:rsid w:val="004361D4"/>
    <w:rsid w:val="00437054"/>
    <w:rsid w:val="00437BC0"/>
    <w:rsid w:val="004405DB"/>
    <w:rsid w:val="00440AC3"/>
    <w:rsid w:val="00440D7A"/>
    <w:rsid w:val="00440EA2"/>
    <w:rsid w:val="00441909"/>
    <w:rsid w:val="00441AC0"/>
    <w:rsid w:val="00442549"/>
    <w:rsid w:val="004442B8"/>
    <w:rsid w:val="0044448F"/>
    <w:rsid w:val="00444F50"/>
    <w:rsid w:val="00446921"/>
    <w:rsid w:val="00446F39"/>
    <w:rsid w:val="004505D5"/>
    <w:rsid w:val="004508F4"/>
    <w:rsid w:val="0045163F"/>
    <w:rsid w:val="00452702"/>
    <w:rsid w:val="004530B2"/>
    <w:rsid w:val="00454FEA"/>
    <w:rsid w:val="004555B3"/>
    <w:rsid w:val="004564B4"/>
    <w:rsid w:val="004570AC"/>
    <w:rsid w:val="00457CEC"/>
    <w:rsid w:val="0046122B"/>
    <w:rsid w:val="00461410"/>
    <w:rsid w:val="00462401"/>
    <w:rsid w:val="00463D7D"/>
    <w:rsid w:val="00463EFD"/>
    <w:rsid w:val="00464E07"/>
    <w:rsid w:val="00465150"/>
    <w:rsid w:val="0046674D"/>
    <w:rsid w:val="00466AE4"/>
    <w:rsid w:val="0046704B"/>
    <w:rsid w:val="00467696"/>
    <w:rsid w:val="00467F04"/>
    <w:rsid w:val="004713C1"/>
    <w:rsid w:val="004716C4"/>
    <w:rsid w:val="00471C21"/>
    <w:rsid w:val="00473BEF"/>
    <w:rsid w:val="00474181"/>
    <w:rsid w:val="00474920"/>
    <w:rsid w:val="00474C95"/>
    <w:rsid w:val="0047511F"/>
    <w:rsid w:val="00475257"/>
    <w:rsid w:val="00476399"/>
    <w:rsid w:val="0047674A"/>
    <w:rsid w:val="00477C5F"/>
    <w:rsid w:val="00477EDE"/>
    <w:rsid w:val="00480051"/>
    <w:rsid w:val="004807A0"/>
    <w:rsid w:val="004807F5"/>
    <w:rsid w:val="00480D0D"/>
    <w:rsid w:val="004817E8"/>
    <w:rsid w:val="004829AA"/>
    <w:rsid w:val="00484B1D"/>
    <w:rsid w:val="00484CA3"/>
    <w:rsid w:val="00486D60"/>
    <w:rsid w:val="004872F6"/>
    <w:rsid w:val="00487E60"/>
    <w:rsid w:val="00490442"/>
    <w:rsid w:val="00490A92"/>
    <w:rsid w:val="00490D56"/>
    <w:rsid w:val="00490D58"/>
    <w:rsid w:val="00491616"/>
    <w:rsid w:val="00491D66"/>
    <w:rsid w:val="0049209C"/>
    <w:rsid w:val="00492294"/>
    <w:rsid w:val="00492730"/>
    <w:rsid w:val="00492B85"/>
    <w:rsid w:val="00494080"/>
    <w:rsid w:val="0049471F"/>
    <w:rsid w:val="00494761"/>
    <w:rsid w:val="00495B1E"/>
    <w:rsid w:val="00497F19"/>
    <w:rsid w:val="004A039E"/>
    <w:rsid w:val="004A0E95"/>
    <w:rsid w:val="004A126D"/>
    <w:rsid w:val="004A37FD"/>
    <w:rsid w:val="004A3FE2"/>
    <w:rsid w:val="004A49BE"/>
    <w:rsid w:val="004A4CC8"/>
    <w:rsid w:val="004A5211"/>
    <w:rsid w:val="004A53E3"/>
    <w:rsid w:val="004A5678"/>
    <w:rsid w:val="004A5DDD"/>
    <w:rsid w:val="004A6E1C"/>
    <w:rsid w:val="004B01E1"/>
    <w:rsid w:val="004B0AB3"/>
    <w:rsid w:val="004B0E42"/>
    <w:rsid w:val="004B1375"/>
    <w:rsid w:val="004B1C5E"/>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1FA1"/>
    <w:rsid w:val="004D3565"/>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3F18"/>
    <w:rsid w:val="004E4E27"/>
    <w:rsid w:val="004E53AB"/>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3150"/>
    <w:rsid w:val="0050327B"/>
    <w:rsid w:val="00505713"/>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0253"/>
    <w:rsid w:val="00521481"/>
    <w:rsid w:val="00521CBF"/>
    <w:rsid w:val="00521F55"/>
    <w:rsid w:val="005225C6"/>
    <w:rsid w:val="00522EAD"/>
    <w:rsid w:val="00523372"/>
    <w:rsid w:val="00523D96"/>
    <w:rsid w:val="00524186"/>
    <w:rsid w:val="005243FF"/>
    <w:rsid w:val="00526356"/>
    <w:rsid w:val="005279B8"/>
    <w:rsid w:val="00530065"/>
    <w:rsid w:val="00532191"/>
    <w:rsid w:val="00532F48"/>
    <w:rsid w:val="00533801"/>
    <w:rsid w:val="00533C6E"/>
    <w:rsid w:val="00535348"/>
    <w:rsid w:val="0053629F"/>
    <w:rsid w:val="00536BA8"/>
    <w:rsid w:val="00536D04"/>
    <w:rsid w:val="00537411"/>
    <w:rsid w:val="0053752A"/>
    <w:rsid w:val="00537881"/>
    <w:rsid w:val="00540473"/>
    <w:rsid w:val="00540AAA"/>
    <w:rsid w:val="005429DC"/>
    <w:rsid w:val="00543181"/>
    <w:rsid w:val="0054373A"/>
    <w:rsid w:val="005450E0"/>
    <w:rsid w:val="005458D3"/>
    <w:rsid w:val="00546324"/>
    <w:rsid w:val="005464A2"/>
    <w:rsid w:val="00547009"/>
    <w:rsid w:val="0055063D"/>
    <w:rsid w:val="00552279"/>
    <w:rsid w:val="00552F43"/>
    <w:rsid w:val="005532A8"/>
    <w:rsid w:val="005532B9"/>
    <w:rsid w:val="00553567"/>
    <w:rsid w:val="005549F6"/>
    <w:rsid w:val="00554C9F"/>
    <w:rsid w:val="00555C29"/>
    <w:rsid w:val="00555D4D"/>
    <w:rsid w:val="00556D2A"/>
    <w:rsid w:val="0055702A"/>
    <w:rsid w:val="005572CC"/>
    <w:rsid w:val="00557767"/>
    <w:rsid w:val="00557EE7"/>
    <w:rsid w:val="00560EBC"/>
    <w:rsid w:val="005610EE"/>
    <w:rsid w:val="0056119B"/>
    <w:rsid w:val="00562102"/>
    <w:rsid w:val="005631E1"/>
    <w:rsid w:val="0056322F"/>
    <w:rsid w:val="005641AA"/>
    <w:rsid w:val="0056761B"/>
    <w:rsid w:val="005704EA"/>
    <w:rsid w:val="005721B3"/>
    <w:rsid w:val="00572F88"/>
    <w:rsid w:val="005738D5"/>
    <w:rsid w:val="00573DD2"/>
    <w:rsid w:val="00575AA1"/>
    <w:rsid w:val="00575B91"/>
    <w:rsid w:val="00575FB1"/>
    <w:rsid w:val="00576151"/>
    <w:rsid w:val="00576368"/>
    <w:rsid w:val="005764D2"/>
    <w:rsid w:val="005770E6"/>
    <w:rsid w:val="00577D5A"/>
    <w:rsid w:val="00580D25"/>
    <w:rsid w:val="005815C3"/>
    <w:rsid w:val="00583418"/>
    <w:rsid w:val="00583498"/>
    <w:rsid w:val="005836D6"/>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B01"/>
    <w:rsid w:val="005A5DAE"/>
    <w:rsid w:val="005A615E"/>
    <w:rsid w:val="005A6230"/>
    <w:rsid w:val="005A638B"/>
    <w:rsid w:val="005A65EA"/>
    <w:rsid w:val="005A7B09"/>
    <w:rsid w:val="005A7E96"/>
    <w:rsid w:val="005B00E7"/>
    <w:rsid w:val="005B0636"/>
    <w:rsid w:val="005B077B"/>
    <w:rsid w:val="005B0878"/>
    <w:rsid w:val="005B134F"/>
    <w:rsid w:val="005B34F7"/>
    <w:rsid w:val="005B3D44"/>
    <w:rsid w:val="005B44FA"/>
    <w:rsid w:val="005B49F6"/>
    <w:rsid w:val="005B5DB7"/>
    <w:rsid w:val="005B6285"/>
    <w:rsid w:val="005B718D"/>
    <w:rsid w:val="005B7538"/>
    <w:rsid w:val="005C0A57"/>
    <w:rsid w:val="005C0C42"/>
    <w:rsid w:val="005C187E"/>
    <w:rsid w:val="005C19C4"/>
    <w:rsid w:val="005C258C"/>
    <w:rsid w:val="005C2E98"/>
    <w:rsid w:val="005C470A"/>
    <w:rsid w:val="005C4DEB"/>
    <w:rsid w:val="005C50FF"/>
    <w:rsid w:val="005C5309"/>
    <w:rsid w:val="005C5848"/>
    <w:rsid w:val="005C5E21"/>
    <w:rsid w:val="005C5F6B"/>
    <w:rsid w:val="005C628C"/>
    <w:rsid w:val="005C6832"/>
    <w:rsid w:val="005C688D"/>
    <w:rsid w:val="005C6C27"/>
    <w:rsid w:val="005C6EF7"/>
    <w:rsid w:val="005C6F3A"/>
    <w:rsid w:val="005C75D6"/>
    <w:rsid w:val="005D1422"/>
    <w:rsid w:val="005D17C2"/>
    <w:rsid w:val="005D1FA7"/>
    <w:rsid w:val="005D2A18"/>
    <w:rsid w:val="005D3A5E"/>
    <w:rsid w:val="005D41F4"/>
    <w:rsid w:val="005D4625"/>
    <w:rsid w:val="005D463B"/>
    <w:rsid w:val="005D4A3C"/>
    <w:rsid w:val="005D595E"/>
    <w:rsid w:val="005D64E5"/>
    <w:rsid w:val="005D6ECE"/>
    <w:rsid w:val="005D717B"/>
    <w:rsid w:val="005D7D48"/>
    <w:rsid w:val="005D7FB2"/>
    <w:rsid w:val="005E1B8C"/>
    <w:rsid w:val="005E1E9C"/>
    <w:rsid w:val="005E1FEF"/>
    <w:rsid w:val="005E2C2C"/>
    <w:rsid w:val="005E345A"/>
    <w:rsid w:val="005E41C0"/>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94C"/>
    <w:rsid w:val="00605FE9"/>
    <w:rsid w:val="0060691C"/>
    <w:rsid w:val="00606994"/>
    <w:rsid w:val="00606EA8"/>
    <w:rsid w:val="00611CC1"/>
    <w:rsid w:val="006123AD"/>
    <w:rsid w:val="00612545"/>
    <w:rsid w:val="00612BFE"/>
    <w:rsid w:val="00613164"/>
    <w:rsid w:val="00613298"/>
    <w:rsid w:val="00613633"/>
    <w:rsid w:val="006136AC"/>
    <w:rsid w:val="006136C8"/>
    <w:rsid w:val="0061370C"/>
    <w:rsid w:val="00613A60"/>
    <w:rsid w:val="006142A3"/>
    <w:rsid w:val="00614F22"/>
    <w:rsid w:val="00614FC8"/>
    <w:rsid w:val="0061540B"/>
    <w:rsid w:val="006161D6"/>
    <w:rsid w:val="006167FE"/>
    <w:rsid w:val="00617428"/>
    <w:rsid w:val="006178B8"/>
    <w:rsid w:val="00617CEC"/>
    <w:rsid w:val="00620368"/>
    <w:rsid w:val="00620D3E"/>
    <w:rsid w:val="00621AC7"/>
    <w:rsid w:val="00623F44"/>
    <w:rsid w:val="006241E9"/>
    <w:rsid w:val="00624A9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3FE"/>
    <w:rsid w:val="00634944"/>
    <w:rsid w:val="00634D36"/>
    <w:rsid w:val="00634D48"/>
    <w:rsid w:val="00635722"/>
    <w:rsid w:val="00637327"/>
    <w:rsid w:val="006406FF"/>
    <w:rsid w:val="00640F06"/>
    <w:rsid w:val="00641706"/>
    <w:rsid w:val="00641DB6"/>
    <w:rsid w:val="00641FA1"/>
    <w:rsid w:val="006420E2"/>
    <w:rsid w:val="00642537"/>
    <w:rsid w:val="00642A5C"/>
    <w:rsid w:val="00643274"/>
    <w:rsid w:val="006434C7"/>
    <w:rsid w:val="00643B46"/>
    <w:rsid w:val="00644945"/>
    <w:rsid w:val="006458B5"/>
    <w:rsid w:val="00646359"/>
    <w:rsid w:val="00646584"/>
    <w:rsid w:val="006476FB"/>
    <w:rsid w:val="00651ADE"/>
    <w:rsid w:val="00651B8F"/>
    <w:rsid w:val="00651CF2"/>
    <w:rsid w:val="00651E3F"/>
    <w:rsid w:val="00652532"/>
    <w:rsid w:val="0065271C"/>
    <w:rsid w:val="006529FD"/>
    <w:rsid w:val="00652AAC"/>
    <w:rsid w:val="00652CF2"/>
    <w:rsid w:val="00652E2B"/>
    <w:rsid w:val="0065387D"/>
    <w:rsid w:val="00653E5C"/>
    <w:rsid w:val="00653EEC"/>
    <w:rsid w:val="00655397"/>
    <w:rsid w:val="006557B0"/>
    <w:rsid w:val="00655C63"/>
    <w:rsid w:val="00656568"/>
    <w:rsid w:val="006573F3"/>
    <w:rsid w:val="00657CEA"/>
    <w:rsid w:val="00660229"/>
    <w:rsid w:val="00660881"/>
    <w:rsid w:val="00660891"/>
    <w:rsid w:val="00660F08"/>
    <w:rsid w:val="006610FA"/>
    <w:rsid w:val="006611D3"/>
    <w:rsid w:val="006627DE"/>
    <w:rsid w:val="006628CF"/>
    <w:rsid w:val="00662DAD"/>
    <w:rsid w:val="00663201"/>
    <w:rsid w:val="00664106"/>
    <w:rsid w:val="0066412D"/>
    <w:rsid w:val="00665B1C"/>
    <w:rsid w:val="00665B95"/>
    <w:rsid w:val="006663C0"/>
    <w:rsid w:val="006664C8"/>
    <w:rsid w:val="00666B00"/>
    <w:rsid w:val="00666E1D"/>
    <w:rsid w:val="00667ADF"/>
    <w:rsid w:val="00667B5A"/>
    <w:rsid w:val="00670459"/>
    <w:rsid w:val="006718F8"/>
    <w:rsid w:val="00672123"/>
    <w:rsid w:val="00672D22"/>
    <w:rsid w:val="00673261"/>
    <w:rsid w:val="00673D7E"/>
    <w:rsid w:val="00674EEF"/>
    <w:rsid w:val="00675B97"/>
    <w:rsid w:val="0067765C"/>
    <w:rsid w:val="006779C5"/>
    <w:rsid w:val="00677B0B"/>
    <w:rsid w:val="0068034A"/>
    <w:rsid w:val="006805F8"/>
    <w:rsid w:val="0068175B"/>
    <w:rsid w:val="006817B4"/>
    <w:rsid w:val="006825D1"/>
    <w:rsid w:val="0068280F"/>
    <w:rsid w:val="00682A4D"/>
    <w:rsid w:val="00683237"/>
    <w:rsid w:val="00683608"/>
    <w:rsid w:val="00683642"/>
    <w:rsid w:val="00684184"/>
    <w:rsid w:val="00684AA6"/>
    <w:rsid w:val="006856C0"/>
    <w:rsid w:val="00687C17"/>
    <w:rsid w:val="0069017A"/>
    <w:rsid w:val="00690490"/>
    <w:rsid w:val="006918EE"/>
    <w:rsid w:val="00692682"/>
    <w:rsid w:val="00692A6A"/>
    <w:rsid w:val="00692F61"/>
    <w:rsid w:val="00692F75"/>
    <w:rsid w:val="00694373"/>
    <w:rsid w:val="00694683"/>
    <w:rsid w:val="00694DDF"/>
    <w:rsid w:val="0069504A"/>
    <w:rsid w:val="00695346"/>
    <w:rsid w:val="00695FEA"/>
    <w:rsid w:val="0069618B"/>
    <w:rsid w:val="00696C66"/>
    <w:rsid w:val="0069754A"/>
    <w:rsid w:val="00697C73"/>
    <w:rsid w:val="006A05A5"/>
    <w:rsid w:val="006A0877"/>
    <w:rsid w:val="006A0CBB"/>
    <w:rsid w:val="006A2990"/>
    <w:rsid w:val="006A2C54"/>
    <w:rsid w:val="006A48AC"/>
    <w:rsid w:val="006A4A7F"/>
    <w:rsid w:val="006A59DC"/>
    <w:rsid w:val="006A63E0"/>
    <w:rsid w:val="006A6E83"/>
    <w:rsid w:val="006A7F66"/>
    <w:rsid w:val="006B0442"/>
    <w:rsid w:val="006B04EF"/>
    <w:rsid w:val="006B11D7"/>
    <w:rsid w:val="006B2AF3"/>
    <w:rsid w:val="006B3EC5"/>
    <w:rsid w:val="006B4BDB"/>
    <w:rsid w:val="006B50FA"/>
    <w:rsid w:val="006B5EB8"/>
    <w:rsid w:val="006B6698"/>
    <w:rsid w:val="006B6E95"/>
    <w:rsid w:val="006B6F08"/>
    <w:rsid w:val="006B6F11"/>
    <w:rsid w:val="006B7504"/>
    <w:rsid w:val="006B76ED"/>
    <w:rsid w:val="006C0355"/>
    <w:rsid w:val="006C1DD2"/>
    <w:rsid w:val="006C29CF"/>
    <w:rsid w:val="006C2B2A"/>
    <w:rsid w:val="006C2FB8"/>
    <w:rsid w:val="006C2FC4"/>
    <w:rsid w:val="006C37D5"/>
    <w:rsid w:val="006C38FB"/>
    <w:rsid w:val="006C39BE"/>
    <w:rsid w:val="006C3AE8"/>
    <w:rsid w:val="006C3EF4"/>
    <w:rsid w:val="006C3F66"/>
    <w:rsid w:val="006C4D03"/>
    <w:rsid w:val="006C4D50"/>
    <w:rsid w:val="006C4F31"/>
    <w:rsid w:val="006C5B74"/>
    <w:rsid w:val="006C6843"/>
    <w:rsid w:val="006C6896"/>
    <w:rsid w:val="006C6D25"/>
    <w:rsid w:val="006C6EFD"/>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C05"/>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CC1"/>
    <w:rsid w:val="007136E4"/>
    <w:rsid w:val="00714382"/>
    <w:rsid w:val="00714981"/>
    <w:rsid w:val="00714DF4"/>
    <w:rsid w:val="007150DA"/>
    <w:rsid w:val="007155A3"/>
    <w:rsid w:val="00715DCD"/>
    <w:rsid w:val="007167E6"/>
    <w:rsid w:val="00716C7F"/>
    <w:rsid w:val="007170A3"/>
    <w:rsid w:val="00717156"/>
    <w:rsid w:val="007179F8"/>
    <w:rsid w:val="007205B8"/>
    <w:rsid w:val="0072088F"/>
    <w:rsid w:val="007210DE"/>
    <w:rsid w:val="0072131D"/>
    <w:rsid w:val="00721979"/>
    <w:rsid w:val="00721A7C"/>
    <w:rsid w:val="00724A26"/>
    <w:rsid w:val="00725116"/>
    <w:rsid w:val="007251C3"/>
    <w:rsid w:val="0072566B"/>
    <w:rsid w:val="00725EFC"/>
    <w:rsid w:val="00726417"/>
    <w:rsid w:val="00726B9D"/>
    <w:rsid w:val="00726DF0"/>
    <w:rsid w:val="0072741B"/>
    <w:rsid w:val="00727579"/>
    <w:rsid w:val="00727CFB"/>
    <w:rsid w:val="00730084"/>
    <w:rsid w:val="00731319"/>
    <w:rsid w:val="0073469E"/>
    <w:rsid w:val="00734B9B"/>
    <w:rsid w:val="00735712"/>
    <w:rsid w:val="007358EB"/>
    <w:rsid w:val="00735E8B"/>
    <w:rsid w:val="007362E8"/>
    <w:rsid w:val="00736C6F"/>
    <w:rsid w:val="007402F1"/>
    <w:rsid w:val="00740F3A"/>
    <w:rsid w:val="0074107A"/>
    <w:rsid w:val="0074120A"/>
    <w:rsid w:val="007416D2"/>
    <w:rsid w:val="00743D37"/>
    <w:rsid w:val="0074402B"/>
    <w:rsid w:val="00744C1F"/>
    <w:rsid w:val="007456A3"/>
    <w:rsid w:val="00745705"/>
    <w:rsid w:val="007465BA"/>
    <w:rsid w:val="007525FD"/>
    <w:rsid w:val="00752C30"/>
    <w:rsid w:val="007534BE"/>
    <w:rsid w:val="00753964"/>
    <w:rsid w:val="0075428B"/>
    <w:rsid w:val="00755098"/>
    <w:rsid w:val="00755C20"/>
    <w:rsid w:val="00756D8C"/>
    <w:rsid w:val="007571FB"/>
    <w:rsid w:val="00757D4B"/>
    <w:rsid w:val="00757E9C"/>
    <w:rsid w:val="00760EF5"/>
    <w:rsid w:val="00761284"/>
    <w:rsid w:val="00761A53"/>
    <w:rsid w:val="0076206A"/>
    <w:rsid w:val="00762896"/>
    <w:rsid w:val="0076297B"/>
    <w:rsid w:val="007631C1"/>
    <w:rsid w:val="00763690"/>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0568"/>
    <w:rsid w:val="00781085"/>
    <w:rsid w:val="007815D3"/>
    <w:rsid w:val="00782879"/>
    <w:rsid w:val="00782ED6"/>
    <w:rsid w:val="0078387B"/>
    <w:rsid w:val="00784C00"/>
    <w:rsid w:val="00784C37"/>
    <w:rsid w:val="00784D10"/>
    <w:rsid w:val="0078528E"/>
    <w:rsid w:val="00785EA1"/>
    <w:rsid w:val="00786B73"/>
    <w:rsid w:val="00787BB9"/>
    <w:rsid w:val="0079006B"/>
    <w:rsid w:val="0079037A"/>
    <w:rsid w:val="007904E8"/>
    <w:rsid w:val="0079111B"/>
    <w:rsid w:val="00791564"/>
    <w:rsid w:val="00791A4B"/>
    <w:rsid w:val="007925CD"/>
    <w:rsid w:val="0079295D"/>
    <w:rsid w:val="00793EBB"/>
    <w:rsid w:val="007940E6"/>
    <w:rsid w:val="0079440C"/>
    <w:rsid w:val="00795115"/>
    <w:rsid w:val="00795E20"/>
    <w:rsid w:val="0079602E"/>
    <w:rsid w:val="007964C8"/>
    <w:rsid w:val="00797130"/>
    <w:rsid w:val="00797465"/>
    <w:rsid w:val="00797890"/>
    <w:rsid w:val="00797C3B"/>
    <w:rsid w:val="00797C73"/>
    <w:rsid w:val="007A0FE4"/>
    <w:rsid w:val="007A1067"/>
    <w:rsid w:val="007A1068"/>
    <w:rsid w:val="007A1117"/>
    <w:rsid w:val="007A12E6"/>
    <w:rsid w:val="007A1613"/>
    <w:rsid w:val="007A277D"/>
    <w:rsid w:val="007A288B"/>
    <w:rsid w:val="007A2CB1"/>
    <w:rsid w:val="007A2F75"/>
    <w:rsid w:val="007A43CC"/>
    <w:rsid w:val="007A4691"/>
    <w:rsid w:val="007A47D8"/>
    <w:rsid w:val="007A487A"/>
    <w:rsid w:val="007A5290"/>
    <w:rsid w:val="007A5E95"/>
    <w:rsid w:val="007A68D8"/>
    <w:rsid w:val="007A79D6"/>
    <w:rsid w:val="007A79FC"/>
    <w:rsid w:val="007B2D31"/>
    <w:rsid w:val="007B2E0F"/>
    <w:rsid w:val="007B3E2E"/>
    <w:rsid w:val="007B3EC5"/>
    <w:rsid w:val="007B436B"/>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0A9"/>
    <w:rsid w:val="007D0352"/>
    <w:rsid w:val="007D12BA"/>
    <w:rsid w:val="007D1486"/>
    <w:rsid w:val="007D38AC"/>
    <w:rsid w:val="007D46A9"/>
    <w:rsid w:val="007D501E"/>
    <w:rsid w:val="007D5A11"/>
    <w:rsid w:val="007D5A49"/>
    <w:rsid w:val="007D627E"/>
    <w:rsid w:val="007D6AD4"/>
    <w:rsid w:val="007D722C"/>
    <w:rsid w:val="007D786A"/>
    <w:rsid w:val="007D7F1F"/>
    <w:rsid w:val="007E04DF"/>
    <w:rsid w:val="007E15A9"/>
    <w:rsid w:val="007E2417"/>
    <w:rsid w:val="007E2565"/>
    <w:rsid w:val="007E32C7"/>
    <w:rsid w:val="007E44F9"/>
    <w:rsid w:val="007E460F"/>
    <w:rsid w:val="007E53EC"/>
    <w:rsid w:val="007E6918"/>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4023"/>
    <w:rsid w:val="00814E8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22B8"/>
    <w:rsid w:val="008333E6"/>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3A56"/>
    <w:rsid w:val="00864D99"/>
    <w:rsid w:val="00866398"/>
    <w:rsid w:val="00867271"/>
    <w:rsid w:val="00867FC1"/>
    <w:rsid w:val="0087111E"/>
    <w:rsid w:val="00871403"/>
    <w:rsid w:val="00872FE0"/>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4C74"/>
    <w:rsid w:val="008A6BF4"/>
    <w:rsid w:val="008A71CC"/>
    <w:rsid w:val="008A74A8"/>
    <w:rsid w:val="008B0B5B"/>
    <w:rsid w:val="008B191F"/>
    <w:rsid w:val="008B20FD"/>
    <w:rsid w:val="008B2281"/>
    <w:rsid w:val="008B2DE0"/>
    <w:rsid w:val="008B3832"/>
    <w:rsid w:val="008B3F53"/>
    <w:rsid w:val="008B3FAD"/>
    <w:rsid w:val="008B41B3"/>
    <w:rsid w:val="008B461C"/>
    <w:rsid w:val="008B595F"/>
    <w:rsid w:val="008B5EB2"/>
    <w:rsid w:val="008B62EB"/>
    <w:rsid w:val="008B6469"/>
    <w:rsid w:val="008B65CE"/>
    <w:rsid w:val="008B695B"/>
    <w:rsid w:val="008C01AD"/>
    <w:rsid w:val="008C10A3"/>
    <w:rsid w:val="008C1187"/>
    <w:rsid w:val="008C12AA"/>
    <w:rsid w:val="008C158A"/>
    <w:rsid w:val="008C1D21"/>
    <w:rsid w:val="008C3973"/>
    <w:rsid w:val="008C3DB1"/>
    <w:rsid w:val="008C4B4B"/>
    <w:rsid w:val="008C4C53"/>
    <w:rsid w:val="008C56BD"/>
    <w:rsid w:val="008C789E"/>
    <w:rsid w:val="008D084F"/>
    <w:rsid w:val="008D0864"/>
    <w:rsid w:val="008D17B4"/>
    <w:rsid w:val="008D1C11"/>
    <w:rsid w:val="008D2121"/>
    <w:rsid w:val="008D2A0D"/>
    <w:rsid w:val="008D2CBF"/>
    <w:rsid w:val="008D3DD6"/>
    <w:rsid w:val="008D447A"/>
    <w:rsid w:val="008D4D76"/>
    <w:rsid w:val="008D4E62"/>
    <w:rsid w:val="008D5487"/>
    <w:rsid w:val="008D5BD4"/>
    <w:rsid w:val="008D5D1C"/>
    <w:rsid w:val="008D6242"/>
    <w:rsid w:val="008D68E8"/>
    <w:rsid w:val="008D6AA0"/>
    <w:rsid w:val="008D7946"/>
    <w:rsid w:val="008E0ABC"/>
    <w:rsid w:val="008E1B1C"/>
    <w:rsid w:val="008E2D2C"/>
    <w:rsid w:val="008E2F46"/>
    <w:rsid w:val="008E4B6F"/>
    <w:rsid w:val="008E56BA"/>
    <w:rsid w:val="008E5B5E"/>
    <w:rsid w:val="008E6A62"/>
    <w:rsid w:val="008E6F46"/>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6FE"/>
    <w:rsid w:val="008F5A70"/>
    <w:rsid w:val="008F6D79"/>
    <w:rsid w:val="00901592"/>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79A"/>
    <w:rsid w:val="00911E0D"/>
    <w:rsid w:val="009156E7"/>
    <w:rsid w:val="009168DE"/>
    <w:rsid w:val="00921225"/>
    <w:rsid w:val="00921C43"/>
    <w:rsid w:val="0092251F"/>
    <w:rsid w:val="00923252"/>
    <w:rsid w:val="009236DA"/>
    <w:rsid w:val="00923A06"/>
    <w:rsid w:val="00924A1A"/>
    <w:rsid w:val="00925192"/>
    <w:rsid w:val="009259E6"/>
    <w:rsid w:val="00925DE2"/>
    <w:rsid w:val="00926187"/>
    <w:rsid w:val="00926483"/>
    <w:rsid w:val="00927186"/>
    <w:rsid w:val="00931060"/>
    <w:rsid w:val="00931141"/>
    <w:rsid w:val="009312F2"/>
    <w:rsid w:val="00931573"/>
    <w:rsid w:val="00931E76"/>
    <w:rsid w:val="00931FC0"/>
    <w:rsid w:val="00932646"/>
    <w:rsid w:val="009332BE"/>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C02"/>
    <w:rsid w:val="00950F71"/>
    <w:rsid w:val="00950F82"/>
    <w:rsid w:val="009522A8"/>
    <w:rsid w:val="00952AC1"/>
    <w:rsid w:val="0095434D"/>
    <w:rsid w:val="0095452F"/>
    <w:rsid w:val="00955776"/>
    <w:rsid w:val="00955D24"/>
    <w:rsid w:val="009570DF"/>
    <w:rsid w:val="00957602"/>
    <w:rsid w:val="00957730"/>
    <w:rsid w:val="00957D2E"/>
    <w:rsid w:val="00957D57"/>
    <w:rsid w:val="0096056A"/>
    <w:rsid w:val="0096083B"/>
    <w:rsid w:val="00960F4C"/>
    <w:rsid w:val="00961311"/>
    <w:rsid w:val="009623ED"/>
    <w:rsid w:val="00962B45"/>
    <w:rsid w:val="00962C11"/>
    <w:rsid w:val="00962EAE"/>
    <w:rsid w:val="00963F1B"/>
    <w:rsid w:val="009642CA"/>
    <w:rsid w:val="00964981"/>
    <w:rsid w:val="00967381"/>
    <w:rsid w:val="009673B5"/>
    <w:rsid w:val="00967702"/>
    <w:rsid w:val="00970A7C"/>
    <w:rsid w:val="00971527"/>
    <w:rsid w:val="009715AD"/>
    <w:rsid w:val="0097246A"/>
    <w:rsid w:val="00973033"/>
    <w:rsid w:val="0097380E"/>
    <w:rsid w:val="00974D45"/>
    <w:rsid w:val="00975937"/>
    <w:rsid w:val="009768AE"/>
    <w:rsid w:val="009771E3"/>
    <w:rsid w:val="00980459"/>
    <w:rsid w:val="00980625"/>
    <w:rsid w:val="00983F05"/>
    <w:rsid w:val="00983F47"/>
    <w:rsid w:val="009849C3"/>
    <w:rsid w:val="00984B6B"/>
    <w:rsid w:val="009851D9"/>
    <w:rsid w:val="00986177"/>
    <w:rsid w:val="009863C4"/>
    <w:rsid w:val="009868EA"/>
    <w:rsid w:val="009871D6"/>
    <w:rsid w:val="0098725E"/>
    <w:rsid w:val="0098799D"/>
    <w:rsid w:val="00991D3F"/>
    <w:rsid w:val="0099263F"/>
    <w:rsid w:val="00993A7E"/>
    <w:rsid w:val="00995174"/>
    <w:rsid w:val="0099762E"/>
    <w:rsid w:val="00997ABB"/>
    <w:rsid w:val="009A08AF"/>
    <w:rsid w:val="009A0CB6"/>
    <w:rsid w:val="009A10CD"/>
    <w:rsid w:val="009A14DC"/>
    <w:rsid w:val="009A1CE7"/>
    <w:rsid w:val="009A1EE8"/>
    <w:rsid w:val="009A2304"/>
    <w:rsid w:val="009A3385"/>
    <w:rsid w:val="009A57EA"/>
    <w:rsid w:val="009A7384"/>
    <w:rsid w:val="009B0FF4"/>
    <w:rsid w:val="009B26C3"/>
    <w:rsid w:val="009B2DCA"/>
    <w:rsid w:val="009B2E89"/>
    <w:rsid w:val="009B350C"/>
    <w:rsid w:val="009B37D5"/>
    <w:rsid w:val="009B3FCD"/>
    <w:rsid w:val="009B4FA5"/>
    <w:rsid w:val="009B51AC"/>
    <w:rsid w:val="009B587D"/>
    <w:rsid w:val="009B6008"/>
    <w:rsid w:val="009B6202"/>
    <w:rsid w:val="009B692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4F82"/>
    <w:rsid w:val="009D57B5"/>
    <w:rsid w:val="009D7356"/>
    <w:rsid w:val="009D7719"/>
    <w:rsid w:val="009D7B43"/>
    <w:rsid w:val="009D7C18"/>
    <w:rsid w:val="009E072E"/>
    <w:rsid w:val="009E0F48"/>
    <w:rsid w:val="009E109F"/>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2B5"/>
    <w:rsid w:val="009E7CE4"/>
    <w:rsid w:val="009F0785"/>
    <w:rsid w:val="009F18DA"/>
    <w:rsid w:val="009F1BC3"/>
    <w:rsid w:val="009F25D0"/>
    <w:rsid w:val="009F5925"/>
    <w:rsid w:val="009F68A4"/>
    <w:rsid w:val="009F737C"/>
    <w:rsid w:val="00A008A7"/>
    <w:rsid w:val="00A009EB"/>
    <w:rsid w:val="00A032AE"/>
    <w:rsid w:val="00A03E7F"/>
    <w:rsid w:val="00A04834"/>
    <w:rsid w:val="00A04F76"/>
    <w:rsid w:val="00A0571C"/>
    <w:rsid w:val="00A05D91"/>
    <w:rsid w:val="00A06EFF"/>
    <w:rsid w:val="00A07372"/>
    <w:rsid w:val="00A07F85"/>
    <w:rsid w:val="00A10035"/>
    <w:rsid w:val="00A10C10"/>
    <w:rsid w:val="00A11551"/>
    <w:rsid w:val="00A11575"/>
    <w:rsid w:val="00A117E2"/>
    <w:rsid w:val="00A117FF"/>
    <w:rsid w:val="00A11EAB"/>
    <w:rsid w:val="00A12522"/>
    <w:rsid w:val="00A125AC"/>
    <w:rsid w:val="00A128AA"/>
    <w:rsid w:val="00A133FA"/>
    <w:rsid w:val="00A13E0A"/>
    <w:rsid w:val="00A14D4C"/>
    <w:rsid w:val="00A14D63"/>
    <w:rsid w:val="00A1525D"/>
    <w:rsid w:val="00A15587"/>
    <w:rsid w:val="00A16529"/>
    <w:rsid w:val="00A17D3C"/>
    <w:rsid w:val="00A21108"/>
    <w:rsid w:val="00A21AF4"/>
    <w:rsid w:val="00A21DB8"/>
    <w:rsid w:val="00A21F09"/>
    <w:rsid w:val="00A23789"/>
    <w:rsid w:val="00A23F5F"/>
    <w:rsid w:val="00A251D4"/>
    <w:rsid w:val="00A265AA"/>
    <w:rsid w:val="00A2687D"/>
    <w:rsid w:val="00A26987"/>
    <w:rsid w:val="00A26E14"/>
    <w:rsid w:val="00A30249"/>
    <w:rsid w:val="00A31C69"/>
    <w:rsid w:val="00A32B61"/>
    <w:rsid w:val="00A32BD5"/>
    <w:rsid w:val="00A32DC8"/>
    <w:rsid w:val="00A36F0E"/>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656"/>
    <w:rsid w:val="00A46724"/>
    <w:rsid w:val="00A46EC5"/>
    <w:rsid w:val="00A46FC2"/>
    <w:rsid w:val="00A47FBA"/>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D4"/>
    <w:rsid w:val="00A672F0"/>
    <w:rsid w:val="00A676D8"/>
    <w:rsid w:val="00A71652"/>
    <w:rsid w:val="00A7168C"/>
    <w:rsid w:val="00A71CA3"/>
    <w:rsid w:val="00A71FC8"/>
    <w:rsid w:val="00A723E0"/>
    <w:rsid w:val="00A74196"/>
    <w:rsid w:val="00A74252"/>
    <w:rsid w:val="00A742CB"/>
    <w:rsid w:val="00A74735"/>
    <w:rsid w:val="00A7506F"/>
    <w:rsid w:val="00A7571A"/>
    <w:rsid w:val="00A75888"/>
    <w:rsid w:val="00A76EAC"/>
    <w:rsid w:val="00A82896"/>
    <w:rsid w:val="00A83B82"/>
    <w:rsid w:val="00A8447F"/>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790"/>
    <w:rsid w:val="00A93ACC"/>
    <w:rsid w:val="00A94508"/>
    <w:rsid w:val="00A954CB"/>
    <w:rsid w:val="00A95D33"/>
    <w:rsid w:val="00A95FF1"/>
    <w:rsid w:val="00A963C3"/>
    <w:rsid w:val="00A9648E"/>
    <w:rsid w:val="00A967D7"/>
    <w:rsid w:val="00A9764B"/>
    <w:rsid w:val="00AA0CAD"/>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03A0"/>
    <w:rsid w:val="00AC1AB8"/>
    <w:rsid w:val="00AC2096"/>
    <w:rsid w:val="00AC2AC7"/>
    <w:rsid w:val="00AC3991"/>
    <w:rsid w:val="00AC49CD"/>
    <w:rsid w:val="00AC4A04"/>
    <w:rsid w:val="00AC5600"/>
    <w:rsid w:val="00AC5C52"/>
    <w:rsid w:val="00AC5CD8"/>
    <w:rsid w:val="00AC7546"/>
    <w:rsid w:val="00AC7DF8"/>
    <w:rsid w:val="00AD004E"/>
    <w:rsid w:val="00AD044C"/>
    <w:rsid w:val="00AD0869"/>
    <w:rsid w:val="00AD19DE"/>
    <w:rsid w:val="00AD2492"/>
    <w:rsid w:val="00AD2569"/>
    <w:rsid w:val="00AD2835"/>
    <w:rsid w:val="00AD2E1B"/>
    <w:rsid w:val="00AD34E5"/>
    <w:rsid w:val="00AD44D3"/>
    <w:rsid w:val="00AD50D3"/>
    <w:rsid w:val="00AD61A8"/>
    <w:rsid w:val="00AD6452"/>
    <w:rsid w:val="00AD652A"/>
    <w:rsid w:val="00AD6B00"/>
    <w:rsid w:val="00AD6E33"/>
    <w:rsid w:val="00AE0377"/>
    <w:rsid w:val="00AE0616"/>
    <w:rsid w:val="00AE1227"/>
    <w:rsid w:val="00AE1229"/>
    <w:rsid w:val="00AE1E9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50A9"/>
    <w:rsid w:val="00B06D55"/>
    <w:rsid w:val="00B06F6C"/>
    <w:rsid w:val="00B0734C"/>
    <w:rsid w:val="00B073CB"/>
    <w:rsid w:val="00B0774E"/>
    <w:rsid w:val="00B106AA"/>
    <w:rsid w:val="00B10FCB"/>
    <w:rsid w:val="00B12A56"/>
    <w:rsid w:val="00B131B8"/>
    <w:rsid w:val="00B13EAC"/>
    <w:rsid w:val="00B14182"/>
    <w:rsid w:val="00B15C0B"/>
    <w:rsid w:val="00B15D2E"/>
    <w:rsid w:val="00B17F57"/>
    <w:rsid w:val="00B20128"/>
    <w:rsid w:val="00B20A16"/>
    <w:rsid w:val="00B21156"/>
    <w:rsid w:val="00B21210"/>
    <w:rsid w:val="00B21715"/>
    <w:rsid w:val="00B2295D"/>
    <w:rsid w:val="00B22B36"/>
    <w:rsid w:val="00B22DBA"/>
    <w:rsid w:val="00B2307D"/>
    <w:rsid w:val="00B230C1"/>
    <w:rsid w:val="00B2335D"/>
    <w:rsid w:val="00B2374A"/>
    <w:rsid w:val="00B2556B"/>
    <w:rsid w:val="00B26D04"/>
    <w:rsid w:val="00B273E4"/>
    <w:rsid w:val="00B30C0B"/>
    <w:rsid w:val="00B32116"/>
    <w:rsid w:val="00B3277E"/>
    <w:rsid w:val="00B327AD"/>
    <w:rsid w:val="00B32AB9"/>
    <w:rsid w:val="00B339E2"/>
    <w:rsid w:val="00B33AA4"/>
    <w:rsid w:val="00B33CF9"/>
    <w:rsid w:val="00B33D24"/>
    <w:rsid w:val="00B33DD1"/>
    <w:rsid w:val="00B347CF"/>
    <w:rsid w:val="00B35AC3"/>
    <w:rsid w:val="00B35D04"/>
    <w:rsid w:val="00B36598"/>
    <w:rsid w:val="00B3694F"/>
    <w:rsid w:val="00B36CA2"/>
    <w:rsid w:val="00B37CD6"/>
    <w:rsid w:val="00B406C0"/>
    <w:rsid w:val="00B4094C"/>
    <w:rsid w:val="00B4168E"/>
    <w:rsid w:val="00B423BE"/>
    <w:rsid w:val="00B42721"/>
    <w:rsid w:val="00B42DD2"/>
    <w:rsid w:val="00B42E21"/>
    <w:rsid w:val="00B43911"/>
    <w:rsid w:val="00B43B05"/>
    <w:rsid w:val="00B43B08"/>
    <w:rsid w:val="00B45243"/>
    <w:rsid w:val="00B4610E"/>
    <w:rsid w:val="00B4739F"/>
    <w:rsid w:val="00B47797"/>
    <w:rsid w:val="00B5050F"/>
    <w:rsid w:val="00B50847"/>
    <w:rsid w:val="00B514F8"/>
    <w:rsid w:val="00B521EC"/>
    <w:rsid w:val="00B5268A"/>
    <w:rsid w:val="00B52F73"/>
    <w:rsid w:val="00B532C4"/>
    <w:rsid w:val="00B5342A"/>
    <w:rsid w:val="00B54DC7"/>
    <w:rsid w:val="00B57A45"/>
    <w:rsid w:val="00B60057"/>
    <w:rsid w:val="00B600AC"/>
    <w:rsid w:val="00B60A77"/>
    <w:rsid w:val="00B60C16"/>
    <w:rsid w:val="00B613AB"/>
    <w:rsid w:val="00B62E85"/>
    <w:rsid w:val="00B6364A"/>
    <w:rsid w:val="00B63DEC"/>
    <w:rsid w:val="00B64047"/>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779F6"/>
    <w:rsid w:val="00B80F98"/>
    <w:rsid w:val="00B81AB9"/>
    <w:rsid w:val="00B82BA7"/>
    <w:rsid w:val="00B82D83"/>
    <w:rsid w:val="00B83154"/>
    <w:rsid w:val="00B83429"/>
    <w:rsid w:val="00B83769"/>
    <w:rsid w:val="00B837FF"/>
    <w:rsid w:val="00B83C3E"/>
    <w:rsid w:val="00B83C5D"/>
    <w:rsid w:val="00B8575E"/>
    <w:rsid w:val="00B858E1"/>
    <w:rsid w:val="00B865E8"/>
    <w:rsid w:val="00B86BA3"/>
    <w:rsid w:val="00B874B7"/>
    <w:rsid w:val="00B87895"/>
    <w:rsid w:val="00B901B1"/>
    <w:rsid w:val="00B90483"/>
    <w:rsid w:val="00B91EB7"/>
    <w:rsid w:val="00B92154"/>
    <w:rsid w:val="00B92BAC"/>
    <w:rsid w:val="00B93F01"/>
    <w:rsid w:val="00B951DD"/>
    <w:rsid w:val="00B95988"/>
    <w:rsid w:val="00B96A54"/>
    <w:rsid w:val="00B96DAC"/>
    <w:rsid w:val="00B9706E"/>
    <w:rsid w:val="00B971A8"/>
    <w:rsid w:val="00B97B7E"/>
    <w:rsid w:val="00B97B91"/>
    <w:rsid w:val="00BA07AB"/>
    <w:rsid w:val="00BA0F6E"/>
    <w:rsid w:val="00BA1979"/>
    <w:rsid w:val="00BA401A"/>
    <w:rsid w:val="00BA4CAD"/>
    <w:rsid w:val="00BA4E4D"/>
    <w:rsid w:val="00BA5438"/>
    <w:rsid w:val="00BA6849"/>
    <w:rsid w:val="00BA6B5B"/>
    <w:rsid w:val="00BA6C89"/>
    <w:rsid w:val="00BB0253"/>
    <w:rsid w:val="00BB19E9"/>
    <w:rsid w:val="00BB1B41"/>
    <w:rsid w:val="00BB2A43"/>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2D0D"/>
    <w:rsid w:val="00BC33DB"/>
    <w:rsid w:val="00BC4566"/>
    <w:rsid w:val="00BC5D33"/>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2FB"/>
    <w:rsid w:val="00BD6C75"/>
    <w:rsid w:val="00BE0CCD"/>
    <w:rsid w:val="00BE1101"/>
    <w:rsid w:val="00BE1B06"/>
    <w:rsid w:val="00BE454B"/>
    <w:rsid w:val="00BE4AEE"/>
    <w:rsid w:val="00BE58A9"/>
    <w:rsid w:val="00BE5C1E"/>
    <w:rsid w:val="00BE64A0"/>
    <w:rsid w:val="00BE6DE9"/>
    <w:rsid w:val="00BE703B"/>
    <w:rsid w:val="00BF2130"/>
    <w:rsid w:val="00BF509F"/>
    <w:rsid w:val="00BF556F"/>
    <w:rsid w:val="00BF576E"/>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3777"/>
    <w:rsid w:val="00C14A6F"/>
    <w:rsid w:val="00C15B76"/>
    <w:rsid w:val="00C15D4C"/>
    <w:rsid w:val="00C1609D"/>
    <w:rsid w:val="00C1702F"/>
    <w:rsid w:val="00C177A7"/>
    <w:rsid w:val="00C2002E"/>
    <w:rsid w:val="00C20474"/>
    <w:rsid w:val="00C21B81"/>
    <w:rsid w:val="00C21FA8"/>
    <w:rsid w:val="00C222BD"/>
    <w:rsid w:val="00C23A86"/>
    <w:rsid w:val="00C23DE0"/>
    <w:rsid w:val="00C25171"/>
    <w:rsid w:val="00C25736"/>
    <w:rsid w:val="00C25BCD"/>
    <w:rsid w:val="00C2627C"/>
    <w:rsid w:val="00C2635E"/>
    <w:rsid w:val="00C27616"/>
    <w:rsid w:val="00C27E8B"/>
    <w:rsid w:val="00C27F3B"/>
    <w:rsid w:val="00C30887"/>
    <w:rsid w:val="00C3183D"/>
    <w:rsid w:val="00C33AAC"/>
    <w:rsid w:val="00C33C55"/>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79D"/>
    <w:rsid w:val="00C43835"/>
    <w:rsid w:val="00C44556"/>
    <w:rsid w:val="00C452BF"/>
    <w:rsid w:val="00C4577C"/>
    <w:rsid w:val="00C4579E"/>
    <w:rsid w:val="00C45A05"/>
    <w:rsid w:val="00C46F64"/>
    <w:rsid w:val="00C471E3"/>
    <w:rsid w:val="00C47F72"/>
    <w:rsid w:val="00C512BD"/>
    <w:rsid w:val="00C51872"/>
    <w:rsid w:val="00C51C62"/>
    <w:rsid w:val="00C52064"/>
    <w:rsid w:val="00C52066"/>
    <w:rsid w:val="00C52DC4"/>
    <w:rsid w:val="00C5376E"/>
    <w:rsid w:val="00C540FE"/>
    <w:rsid w:val="00C54AAD"/>
    <w:rsid w:val="00C553B1"/>
    <w:rsid w:val="00C555D3"/>
    <w:rsid w:val="00C5567B"/>
    <w:rsid w:val="00C55CCF"/>
    <w:rsid w:val="00C55D0B"/>
    <w:rsid w:val="00C57A07"/>
    <w:rsid w:val="00C6064D"/>
    <w:rsid w:val="00C6098C"/>
    <w:rsid w:val="00C60E28"/>
    <w:rsid w:val="00C61408"/>
    <w:rsid w:val="00C61659"/>
    <w:rsid w:val="00C6256B"/>
    <w:rsid w:val="00C62D3F"/>
    <w:rsid w:val="00C638F0"/>
    <w:rsid w:val="00C64661"/>
    <w:rsid w:val="00C655B9"/>
    <w:rsid w:val="00C664F1"/>
    <w:rsid w:val="00C674FA"/>
    <w:rsid w:val="00C67B6F"/>
    <w:rsid w:val="00C70DE2"/>
    <w:rsid w:val="00C71854"/>
    <w:rsid w:val="00C72A48"/>
    <w:rsid w:val="00C72CCA"/>
    <w:rsid w:val="00C73028"/>
    <w:rsid w:val="00C743E9"/>
    <w:rsid w:val="00C74CEB"/>
    <w:rsid w:val="00C80AD2"/>
    <w:rsid w:val="00C80B2B"/>
    <w:rsid w:val="00C81232"/>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68E6"/>
    <w:rsid w:val="00C97473"/>
    <w:rsid w:val="00CA003A"/>
    <w:rsid w:val="00CA2170"/>
    <w:rsid w:val="00CA2C52"/>
    <w:rsid w:val="00CA399F"/>
    <w:rsid w:val="00CA4855"/>
    <w:rsid w:val="00CA526D"/>
    <w:rsid w:val="00CA5D8F"/>
    <w:rsid w:val="00CA6F4F"/>
    <w:rsid w:val="00CA713F"/>
    <w:rsid w:val="00CA728E"/>
    <w:rsid w:val="00CA748C"/>
    <w:rsid w:val="00CA7703"/>
    <w:rsid w:val="00CA7B55"/>
    <w:rsid w:val="00CB0828"/>
    <w:rsid w:val="00CB0C4A"/>
    <w:rsid w:val="00CB10D5"/>
    <w:rsid w:val="00CB16CC"/>
    <w:rsid w:val="00CB199B"/>
    <w:rsid w:val="00CB1B8B"/>
    <w:rsid w:val="00CB3142"/>
    <w:rsid w:val="00CB3989"/>
    <w:rsid w:val="00CB3B32"/>
    <w:rsid w:val="00CB4828"/>
    <w:rsid w:val="00CB486B"/>
    <w:rsid w:val="00CB5883"/>
    <w:rsid w:val="00CB59B6"/>
    <w:rsid w:val="00CB59D8"/>
    <w:rsid w:val="00CB5D4C"/>
    <w:rsid w:val="00CB6544"/>
    <w:rsid w:val="00CC0435"/>
    <w:rsid w:val="00CC0620"/>
    <w:rsid w:val="00CC0A82"/>
    <w:rsid w:val="00CC1379"/>
    <w:rsid w:val="00CC26C1"/>
    <w:rsid w:val="00CC29B9"/>
    <w:rsid w:val="00CC449F"/>
    <w:rsid w:val="00CC45EE"/>
    <w:rsid w:val="00CC484F"/>
    <w:rsid w:val="00CC4B01"/>
    <w:rsid w:val="00CC559C"/>
    <w:rsid w:val="00CC5D1B"/>
    <w:rsid w:val="00CC76E1"/>
    <w:rsid w:val="00CC78AE"/>
    <w:rsid w:val="00CD25D0"/>
    <w:rsid w:val="00CD323A"/>
    <w:rsid w:val="00CD32D4"/>
    <w:rsid w:val="00CD44D4"/>
    <w:rsid w:val="00CD484A"/>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9EB"/>
    <w:rsid w:val="00D02C2A"/>
    <w:rsid w:val="00D04B3F"/>
    <w:rsid w:val="00D04E30"/>
    <w:rsid w:val="00D05C3D"/>
    <w:rsid w:val="00D05D8C"/>
    <w:rsid w:val="00D10A4D"/>
    <w:rsid w:val="00D10A90"/>
    <w:rsid w:val="00D12DD3"/>
    <w:rsid w:val="00D12EA6"/>
    <w:rsid w:val="00D13F25"/>
    <w:rsid w:val="00D16748"/>
    <w:rsid w:val="00D16FA6"/>
    <w:rsid w:val="00D174D2"/>
    <w:rsid w:val="00D2062E"/>
    <w:rsid w:val="00D221D7"/>
    <w:rsid w:val="00D2277D"/>
    <w:rsid w:val="00D24630"/>
    <w:rsid w:val="00D25054"/>
    <w:rsid w:val="00D25761"/>
    <w:rsid w:val="00D2650A"/>
    <w:rsid w:val="00D27086"/>
    <w:rsid w:val="00D27253"/>
    <w:rsid w:val="00D27607"/>
    <w:rsid w:val="00D27D23"/>
    <w:rsid w:val="00D27F36"/>
    <w:rsid w:val="00D313E1"/>
    <w:rsid w:val="00D31FCA"/>
    <w:rsid w:val="00D320BA"/>
    <w:rsid w:val="00D32458"/>
    <w:rsid w:val="00D33604"/>
    <w:rsid w:val="00D34215"/>
    <w:rsid w:val="00D34302"/>
    <w:rsid w:val="00D3588A"/>
    <w:rsid w:val="00D35BF9"/>
    <w:rsid w:val="00D35D79"/>
    <w:rsid w:val="00D40575"/>
    <w:rsid w:val="00D41A6D"/>
    <w:rsid w:val="00D41FA8"/>
    <w:rsid w:val="00D424C9"/>
    <w:rsid w:val="00D427F6"/>
    <w:rsid w:val="00D42D71"/>
    <w:rsid w:val="00D43673"/>
    <w:rsid w:val="00D438E7"/>
    <w:rsid w:val="00D43CDE"/>
    <w:rsid w:val="00D4519E"/>
    <w:rsid w:val="00D45EC9"/>
    <w:rsid w:val="00D4681B"/>
    <w:rsid w:val="00D470FE"/>
    <w:rsid w:val="00D471A9"/>
    <w:rsid w:val="00D471C0"/>
    <w:rsid w:val="00D47248"/>
    <w:rsid w:val="00D4733F"/>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56974"/>
    <w:rsid w:val="00D6074D"/>
    <w:rsid w:val="00D608B6"/>
    <w:rsid w:val="00D610E5"/>
    <w:rsid w:val="00D61689"/>
    <w:rsid w:val="00D621E1"/>
    <w:rsid w:val="00D624C5"/>
    <w:rsid w:val="00D624DB"/>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1F46"/>
    <w:rsid w:val="00D724BA"/>
    <w:rsid w:val="00D72AC9"/>
    <w:rsid w:val="00D735D8"/>
    <w:rsid w:val="00D736E2"/>
    <w:rsid w:val="00D7411B"/>
    <w:rsid w:val="00D76255"/>
    <w:rsid w:val="00D762D7"/>
    <w:rsid w:val="00D763D4"/>
    <w:rsid w:val="00D7656C"/>
    <w:rsid w:val="00D7663D"/>
    <w:rsid w:val="00D7671D"/>
    <w:rsid w:val="00D77060"/>
    <w:rsid w:val="00D770DD"/>
    <w:rsid w:val="00D774F3"/>
    <w:rsid w:val="00D77B97"/>
    <w:rsid w:val="00D77D43"/>
    <w:rsid w:val="00D800C0"/>
    <w:rsid w:val="00D802A8"/>
    <w:rsid w:val="00D8035E"/>
    <w:rsid w:val="00D810AF"/>
    <w:rsid w:val="00D81558"/>
    <w:rsid w:val="00D81582"/>
    <w:rsid w:val="00D82714"/>
    <w:rsid w:val="00D82BD6"/>
    <w:rsid w:val="00D830B5"/>
    <w:rsid w:val="00D831DB"/>
    <w:rsid w:val="00D8389D"/>
    <w:rsid w:val="00D844B8"/>
    <w:rsid w:val="00D84932"/>
    <w:rsid w:val="00D85503"/>
    <w:rsid w:val="00D859E1"/>
    <w:rsid w:val="00D867A0"/>
    <w:rsid w:val="00D8723F"/>
    <w:rsid w:val="00D91468"/>
    <w:rsid w:val="00D927B0"/>
    <w:rsid w:val="00D927FD"/>
    <w:rsid w:val="00D92EBA"/>
    <w:rsid w:val="00D93843"/>
    <w:rsid w:val="00D94134"/>
    <w:rsid w:val="00D95597"/>
    <w:rsid w:val="00D959DF"/>
    <w:rsid w:val="00D969AA"/>
    <w:rsid w:val="00D9723D"/>
    <w:rsid w:val="00D9761B"/>
    <w:rsid w:val="00D97FC3"/>
    <w:rsid w:val="00DA180D"/>
    <w:rsid w:val="00DA2BE8"/>
    <w:rsid w:val="00DA31CD"/>
    <w:rsid w:val="00DA39E6"/>
    <w:rsid w:val="00DA4887"/>
    <w:rsid w:val="00DA53B2"/>
    <w:rsid w:val="00DA5661"/>
    <w:rsid w:val="00DA650B"/>
    <w:rsid w:val="00DA6D1C"/>
    <w:rsid w:val="00DA6E01"/>
    <w:rsid w:val="00DA70EA"/>
    <w:rsid w:val="00DA7545"/>
    <w:rsid w:val="00DA79A9"/>
    <w:rsid w:val="00DA7CE5"/>
    <w:rsid w:val="00DA7E76"/>
    <w:rsid w:val="00DB266C"/>
    <w:rsid w:val="00DB37AD"/>
    <w:rsid w:val="00DB3C13"/>
    <w:rsid w:val="00DB42D1"/>
    <w:rsid w:val="00DB4796"/>
    <w:rsid w:val="00DB4A0B"/>
    <w:rsid w:val="00DB5C73"/>
    <w:rsid w:val="00DB5CFB"/>
    <w:rsid w:val="00DB5E44"/>
    <w:rsid w:val="00DB5F4B"/>
    <w:rsid w:val="00DB603E"/>
    <w:rsid w:val="00DB63D7"/>
    <w:rsid w:val="00DB6757"/>
    <w:rsid w:val="00DB6C8D"/>
    <w:rsid w:val="00DB6FAC"/>
    <w:rsid w:val="00DB7494"/>
    <w:rsid w:val="00DB7755"/>
    <w:rsid w:val="00DC09C3"/>
    <w:rsid w:val="00DC0AE6"/>
    <w:rsid w:val="00DC13E9"/>
    <w:rsid w:val="00DC152D"/>
    <w:rsid w:val="00DC1B93"/>
    <w:rsid w:val="00DC265A"/>
    <w:rsid w:val="00DC326D"/>
    <w:rsid w:val="00DC3325"/>
    <w:rsid w:val="00DC35A2"/>
    <w:rsid w:val="00DC3C64"/>
    <w:rsid w:val="00DC3EAC"/>
    <w:rsid w:val="00DC42F9"/>
    <w:rsid w:val="00DC5148"/>
    <w:rsid w:val="00DC560E"/>
    <w:rsid w:val="00DC6855"/>
    <w:rsid w:val="00DC6E29"/>
    <w:rsid w:val="00DC716E"/>
    <w:rsid w:val="00DC75E6"/>
    <w:rsid w:val="00DD007C"/>
    <w:rsid w:val="00DD0970"/>
    <w:rsid w:val="00DD4105"/>
    <w:rsid w:val="00DD4255"/>
    <w:rsid w:val="00DD4798"/>
    <w:rsid w:val="00DD4C83"/>
    <w:rsid w:val="00DD502C"/>
    <w:rsid w:val="00DD58FE"/>
    <w:rsid w:val="00DD5F39"/>
    <w:rsid w:val="00DD655B"/>
    <w:rsid w:val="00DD7AE0"/>
    <w:rsid w:val="00DE0260"/>
    <w:rsid w:val="00DE0E20"/>
    <w:rsid w:val="00DE1A20"/>
    <w:rsid w:val="00DE2285"/>
    <w:rsid w:val="00DE296E"/>
    <w:rsid w:val="00DE2D02"/>
    <w:rsid w:val="00DE33A3"/>
    <w:rsid w:val="00DE3CF0"/>
    <w:rsid w:val="00DE4767"/>
    <w:rsid w:val="00DE5454"/>
    <w:rsid w:val="00DE5907"/>
    <w:rsid w:val="00DE595E"/>
    <w:rsid w:val="00DE7010"/>
    <w:rsid w:val="00DE757F"/>
    <w:rsid w:val="00DE7B5A"/>
    <w:rsid w:val="00DF02DB"/>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147"/>
    <w:rsid w:val="00E214E9"/>
    <w:rsid w:val="00E215A1"/>
    <w:rsid w:val="00E2190F"/>
    <w:rsid w:val="00E21912"/>
    <w:rsid w:val="00E229C9"/>
    <w:rsid w:val="00E22C9F"/>
    <w:rsid w:val="00E234AB"/>
    <w:rsid w:val="00E23B5A"/>
    <w:rsid w:val="00E251AC"/>
    <w:rsid w:val="00E25719"/>
    <w:rsid w:val="00E25818"/>
    <w:rsid w:val="00E2591C"/>
    <w:rsid w:val="00E26DB3"/>
    <w:rsid w:val="00E300E6"/>
    <w:rsid w:val="00E302B0"/>
    <w:rsid w:val="00E3099D"/>
    <w:rsid w:val="00E3134C"/>
    <w:rsid w:val="00E325F8"/>
    <w:rsid w:val="00E3273E"/>
    <w:rsid w:val="00E32921"/>
    <w:rsid w:val="00E32B41"/>
    <w:rsid w:val="00E33020"/>
    <w:rsid w:val="00E33F90"/>
    <w:rsid w:val="00E3464C"/>
    <w:rsid w:val="00E3595D"/>
    <w:rsid w:val="00E35CD0"/>
    <w:rsid w:val="00E365AF"/>
    <w:rsid w:val="00E3685C"/>
    <w:rsid w:val="00E37075"/>
    <w:rsid w:val="00E3780E"/>
    <w:rsid w:val="00E3784B"/>
    <w:rsid w:val="00E400BF"/>
    <w:rsid w:val="00E4050B"/>
    <w:rsid w:val="00E4233B"/>
    <w:rsid w:val="00E42B9B"/>
    <w:rsid w:val="00E432C5"/>
    <w:rsid w:val="00E441A5"/>
    <w:rsid w:val="00E44353"/>
    <w:rsid w:val="00E44659"/>
    <w:rsid w:val="00E44F2B"/>
    <w:rsid w:val="00E4662E"/>
    <w:rsid w:val="00E4677A"/>
    <w:rsid w:val="00E47441"/>
    <w:rsid w:val="00E47CCB"/>
    <w:rsid w:val="00E50359"/>
    <w:rsid w:val="00E50622"/>
    <w:rsid w:val="00E50869"/>
    <w:rsid w:val="00E52644"/>
    <w:rsid w:val="00E53891"/>
    <w:rsid w:val="00E54002"/>
    <w:rsid w:val="00E541C9"/>
    <w:rsid w:val="00E54DEC"/>
    <w:rsid w:val="00E55416"/>
    <w:rsid w:val="00E5542F"/>
    <w:rsid w:val="00E55DC6"/>
    <w:rsid w:val="00E55E14"/>
    <w:rsid w:val="00E562BB"/>
    <w:rsid w:val="00E5708F"/>
    <w:rsid w:val="00E6044D"/>
    <w:rsid w:val="00E61BA3"/>
    <w:rsid w:val="00E61DED"/>
    <w:rsid w:val="00E62000"/>
    <w:rsid w:val="00E62127"/>
    <w:rsid w:val="00E62C29"/>
    <w:rsid w:val="00E64DAD"/>
    <w:rsid w:val="00E65BA0"/>
    <w:rsid w:val="00E6610F"/>
    <w:rsid w:val="00E66266"/>
    <w:rsid w:val="00E662D6"/>
    <w:rsid w:val="00E66397"/>
    <w:rsid w:val="00E6642C"/>
    <w:rsid w:val="00E70A04"/>
    <w:rsid w:val="00E70FFF"/>
    <w:rsid w:val="00E7118E"/>
    <w:rsid w:val="00E716E1"/>
    <w:rsid w:val="00E71D33"/>
    <w:rsid w:val="00E72043"/>
    <w:rsid w:val="00E72B95"/>
    <w:rsid w:val="00E72EB1"/>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34D"/>
    <w:rsid w:val="00E85466"/>
    <w:rsid w:val="00E86F5D"/>
    <w:rsid w:val="00E87C8A"/>
    <w:rsid w:val="00E87CFD"/>
    <w:rsid w:val="00E87DB5"/>
    <w:rsid w:val="00E87DDB"/>
    <w:rsid w:val="00E87F02"/>
    <w:rsid w:val="00E90F67"/>
    <w:rsid w:val="00E9168A"/>
    <w:rsid w:val="00E9266E"/>
    <w:rsid w:val="00E9436D"/>
    <w:rsid w:val="00E94851"/>
    <w:rsid w:val="00E94A62"/>
    <w:rsid w:val="00E9527A"/>
    <w:rsid w:val="00E95933"/>
    <w:rsid w:val="00E9714D"/>
    <w:rsid w:val="00E9777C"/>
    <w:rsid w:val="00E97ADE"/>
    <w:rsid w:val="00EA0DC8"/>
    <w:rsid w:val="00EA1C4F"/>
    <w:rsid w:val="00EA28F3"/>
    <w:rsid w:val="00EA3806"/>
    <w:rsid w:val="00EA3EA6"/>
    <w:rsid w:val="00EA4A06"/>
    <w:rsid w:val="00EA5A08"/>
    <w:rsid w:val="00EA5C53"/>
    <w:rsid w:val="00EA6CB3"/>
    <w:rsid w:val="00EA6DCD"/>
    <w:rsid w:val="00EA7775"/>
    <w:rsid w:val="00EB0D8F"/>
    <w:rsid w:val="00EB2283"/>
    <w:rsid w:val="00EB23E7"/>
    <w:rsid w:val="00EB25D9"/>
    <w:rsid w:val="00EB33BA"/>
    <w:rsid w:val="00EB33E1"/>
    <w:rsid w:val="00EB382A"/>
    <w:rsid w:val="00EB3DC6"/>
    <w:rsid w:val="00EB3E78"/>
    <w:rsid w:val="00EB4555"/>
    <w:rsid w:val="00EB4B50"/>
    <w:rsid w:val="00EB4BC0"/>
    <w:rsid w:val="00EB4D28"/>
    <w:rsid w:val="00EB4F52"/>
    <w:rsid w:val="00EB6C1B"/>
    <w:rsid w:val="00EB7EBD"/>
    <w:rsid w:val="00EC0259"/>
    <w:rsid w:val="00EC0262"/>
    <w:rsid w:val="00EC1967"/>
    <w:rsid w:val="00EC2C55"/>
    <w:rsid w:val="00EC3220"/>
    <w:rsid w:val="00EC3C1A"/>
    <w:rsid w:val="00EC3C52"/>
    <w:rsid w:val="00EC44D5"/>
    <w:rsid w:val="00EC465F"/>
    <w:rsid w:val="00EC4DD5"/>
    <w:rsid w:val="00EC5BD1"/>
    <w:rsid w:val="00EC68E2"/>
    <w:rsid w:val="00ED08A7"/>
    <w:rsid w:val="00ED0A84"/>
    <w:rsid w:val="00ED0F49"/>
    <w:rsid w:val="00ED0FAC"/>
    <w:rsid w:val="00ED1A31"/>
    <w:rsid w:val="00ED3071"/>
    <w:rsid w:val="00ED4F4A"/>
    <w:rsid w:val="00ED516E"/>
    <w:rsid w:val="00ED7B39"/>
    <w:rsid w:val="00ED7C3F"/>
    <w:rsid w:val="00EE1C88"/>
    <w:rsid w:val="00EE2874"/>
    <w:rsid w:val="00EE2914"/>
    <w:rsid w:val="00EE3E5B"/>
    <w:rsid w:val="00EE45DC"/>
    <w:rsid w:val="00EE567A"/>
    <w:rsid w:val="00EE68DE"/>
    <w:rsid w:val="00EE692D"/>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6E69"/>
    <w:rsid w:val="00EF6F23"/>
    <w:rsid w:val="00EF7553"/>
    <w:rsid w:val="00EF77AD"/>
    <w:rsid w:val="00EF7D8B"/>
    <w:rsid w:val="00F00F5B"/>
    <w:rsid w:val="00F0140E"/>
    <w:rsid w:val="00F02F9F"/>
    <w:rsid w:val="00F030E0"/>
    <w:rsid w:val="00F031D3"/>
    <w:rsid w:val="00F03224"/>
    <w:rsid w:val="00F03C12"/>
    <w:rsid w:val="00F04C97"/>
    <w:rsid w:val="00F04CD9"/>
    <w:rsid w:val="00F059A8"/>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C76"/>
    <w:rsid w:val="00F16F02"/>
    <w:rsid w:val="00F20070"/>
    <w:rsid w:val="00F20AAB"/>
    <w:rsid w:val="00F2152E"/>
    <w:rsid w:val="00F21F72"/>
    <w:rsid w:val="00F2209F"/>
    <w:rsid w:val="00F22C97"/>
    <w:rsid w:val="00F23E4C"/>
    <w:rsid w:val="00F24149"/>
    <w:rsid w:val="00F24C14"/>
    <w:rsid w:val="00F25CCE"/>
    <w:rsid w:val="00F26385"/>
    <w:rsid w:val="00F26DDE"/>
    <w:rsid w:val="00F26DE4"/>
    <w:rsid w:val="00F26E21"/>
    <w:rsid w:val="00F2708E"/>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1F2"/>
    <w:rsid w:val="00F40658"/>
    <w:rsid w:val="00F40998"/>
    <w:rsid w:val="00F41D1A"/>
    <w:rsid w:val="00F42DCB"/>
    <w:rsid w:val="00F42DF1"/>
    <w:rsid w:val="00F4341F"/>
    <w:rsid w:val="00F43D29"/>
    <w:rsid w:val="00F44888"/>
    <w:rsid w:val="00F45087"/>
    <w:rsid w:val="00F455A4"/>
    <w:rsid w:val="00F45D86"/>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5AC2"/>
    <w:rsid w:val="00F663DF"/>
    <w:rsid w:val="00F702AD"/>
    <w:rsid w:val="00F7051A"/>
    <w:rsid w:val="00F7132D"/>
    <w:rsid w:val="00F71ABF"/>
    <w:rsid w:val="00F7264F"/>
    <w:rsid w:val="00F7406D"/>
    <w:rsid w:val="00F75B1A"/>
    <w:rsid w:val="00F77129"/>
    <w:rsid w:val="00F803F5"/>
    <w:rsid w:val="00F80686"/>
    <w:rsid w:val="00F80712"/>
    <w:rsid w:val="00F8114D"/>
    <w:rsid w:val="00F8143A"/>
    <w:rsid w:val="00F82BB0"/>
    <w:rsid w:val="00F83748"/>
    <w:rsid w:val="00F83D54"/>
    <w:rsid w:val="00F842F8"/>
    <w:rsid w:val="00F849E2"/>
    <w:rsid w:val="00F84A38"/>
    <w:rsid w:val="00F84BC6"/>
    <w:rsid w:val="00F84E9F"/>
    <w:rsid w:val="00F8593B"/>
    <w:rsid w:val="00F85E9E"/>
    <w:rsid w:val="00F8634A"/>
    <w:rsid w:val="00F8688F"/>
    <w:rsid w:val="00F873F0"/>
    <w:rsid w:val="00F87CB0"/>
    <w:rsid w:val="00F906C7"/>
    <w:rsid w:val="00F91692"/>
    <w:rsid w:val="00F91CFF"/>
    <w:rsid w:val="00F91EC4"/>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F5"/>
    <w:rsid w:val="00FA7093"/>
    <w:rsid w:val="00FA7DC4"/>
    <w:rsid w:val="00FA7F41"/>
    <w:rsid w:val="00FB08E7"/>
    <w:rsid w:val="00FB1401"/>
    <w:rsid w:val="00FB1598"/>
    <w:rsid w:val="00FB1B6D"/>
    <w:rsid w:val="00FB1F93"/>
    <w:rsid w:val="00FB24F4"/>
    <w:rsid w:val="00FB26E7"/>
    <w:rsid w:val="00FB451A"/>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B79"/>
    <w:rsid w:val="00FC6D49"/>
    <w:rsid w:val="00FC6F12"/>
    <w:rsid w:val="00FC755B"/>
    <w:rsid w:val="00FC7612"/>
    <w:rsid w:val="00FC7D53"/>
    <w:rsid w:val="00FC7E97"/>
    <w:rsid w:val="00FC7F44"/>
    <w:rsid w:val="00FD2C4F"/>
    <w:rsid w:val="00FD5169"/>
    <w:rsid w:val="00FD7941"/>
    <w:rsid w:val="00FD7CFB"/>
    <w:rsid w:val="00FE02C6"/>
    <w:rsid w:val="00FE089D"/>
    <w:rsid w:val="00FE0E01"/>
    <w:rsid w:val="00FE18D0"/>
    <w:rsid w:val="00FE1F4E"/>
    <w:rsid w:val="00FE257E"/>
    <w:rsid w:val="00FE315D"/>
    <w:rsid w:val="00FE338C"/>
    <w:rsid w:val="00FE3636"/>
    <w:rsid w:val="00FE3ABC"/>
    <w:rsid w:val="00FE4F53"/>
    <w:rsid w:val="00FE532E"/>
    <w:rsid w:val="00FE54B9"/>
    <w:rsid w:val="00FE5CB5"/>
    <w:rsid w:val="00FE60BA"/>
    <w:rsid w:val="00FF0DB9"/>
    <w:rsid w:val="00FF104C"/>
    <w:rsid w:val="00FF10EC"/>
    <w:rsid w:val="00FF1796"/>
    <w:rsid w:val="00FF1AAC"/>
    <w:rsid w:val="00FF1B32"/>
    <w:rsid w:val="00FF25A1"/>
    <w:rsid w:val="00FF29D9"/>
    <w:rsid w:val="00FF2AB0"/>
    <w:rsid w:val="00FF3991"/>
    <w:rsid w:val="00FF67DD"/>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qFormat/>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pPr>
      <w:overflowPunct/>
      <w:autoSpaceDE/>
      <w:autoSpaceDN/>
      <w:adjustRightInd/>
      <w:textAlignment w:val="auto"/>
    </w:pPr>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pPr>
      <w:spacing w:after="0"/>
    </w:pPr>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0"/>
    <w:rsid w:val="00F03224"/>
    <w:pPr>
      <w:overflowPunct/>
      <w:autoSpaceDE/>
      <w:autoSpaceDN/>
      <w:adjustRightInd/>
      <w:ind w:left="851"/>
      <w:textAlignment w:val="auto"/>
    </w:pPr>
  </w:style>
  <w:style w:type="paragraph" w:customStyle="1" w:styleId="INDENT2">
    <w:name w:val="INDENT2"/>
    <w:basedOn w:val="a0"/>
    <w:rsid w:val="00F03224"/>
    <w:pPr>
      <w:overflowPunct/>
      <w:autoSpaceDE/>
      <w:autoSpaceDN/>
      <w:adjustRightInd/>
      <w:ind w:left="1135" w:hanging="284"/>
      <w:textAlignment w:val="auto"/>
    </w:pPr>
  </w:style>
  <w:style w:type="paragraph" w:customStyle="1" w:styleId="INDENT3">
    <w:name w:val="INDENT3"/>
    <w:basedOn w:val="a0"/>
    <w:rsid w:val="00F03224"/>
    <w:pPr>
      <w:overflowPunct/>
      <w:autoSpaceDE/>
      <w:autoSpaceDN/>
      <w:adjustRightInd/>
      <w:ind w:left="1701" w:hanging="567"/>
      <w:textAlignment w:val="auto"/>
    </w:pPr>
  </w:style>
  <w:style w:type="paragraph" w:customStyle="1" w:styleId="FigureTitle">
    <w:name w:val="Figure_Title"/>
    <w:basedOn w:val="a0"/>
    <w:next w:val="a0"/>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0"/>
    <w:rsid w:val="00F03224"/>
    <w:pPr>
      <w:keepNext/>
      <w:keepLines/>
      <w:overflowPunct/>
      <w:autoSpaceDE/>
      <w:autoSpaceDN/>
      <w:adjustRightInd/>
      <w:textAlignment w:val="auto"/>
    </w:pPr>
    <w:rPr>
      <w:b/>
    </w:rPr>
  </w:style>
  <w:style w:type="paragraph" w:customStyle="1" w:styleId="enumlev2">
    <w:name w:val="enumlev2"/>
    <w:basedOn w:val="a0"/>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0"/>
    <w:rsid w:val="00F03224"/>
    <w:pPr>
      <w:keepNext/>
      <w:keepLines/>
      <w:overflowPunct/>
      <w:autoSpaceDE/>
      <w:autoSpaceDN/>
      <w:adjustRightInd/>
      <w:spacing w:before="240"/>
      <w:ind w:left="1418"/>
      <w:textAlignment w:val="auto"/>
    </w:pPr>
    <w:rPr>
      <w:rFonts w:ascii="Arial" w:hAnsi="Arial"/>
      <w:b/>
      <w:sz w:val="36"/>
      <w:lang w:val="en-US"/>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overflowPunct/>
      <w:autoSpaceDE/>
      <w:autoSpaceDN/>
      <w:adjustRightInd/>
      <w:textAlignment w:val="auto"/>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pPr>
      <w:overflowPunct/>
      <w:autoSpaceDE/>
      <w:autoSpaceDN/>
      <w:adjustRightInd/>
      <w:textAlignment w:val="auto"/>
    </w:pPr>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afc">
    <w:name w:val="annotation reference"/>
    <w:uiPriority w:val="99"/>
    <w:rsid w:val="00F03224"/>
    <w:rPr>
      <w:sz w:val="16"/>
    </w:rPr>
  </w:style>
  <w:style w:type="paragraph" w:customStyle="1" w:styleId="Guidance">
    <w:name w:val="Guidance"/>
    <w:basedOn w:val="a0"/>
    <w:link w:val="GuidanceChar"/>
    <w:rsid w:val="00F03224"/>
    <w:pPr>
      <w:overflowPunct/>
      <w:autoSpaceDE/>
      <w:autoSpaceDN/>
      <w:adjustRightInd/>
      <w:textAlignment w:val="auto"/>
    </w:pPr>
    <w:rPr>
      <w:i/>
      <w:color w:val="0000FF"/>
    </w:rPr>
  </w:style>
  <w:style w:type="paragraph" w:styleId="afd">
    <w:name w:val="annotation text"/>
    <w:basedOn w:val="a0"/>
    <w:link w:val="afe"/>
    <w:semiHidden/>
    <w:rsid w:val="00F03224"/>
    <w:pPr>
      <w:overflowPunct/>
      <w:autoSpaceDE/>
      <w:autoSpaceDN/>
      <w:adjustRightInd/>
      <w:textAlignment w:val="auto"/>
    </w:pPr>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basedOn w:val="a2"/>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overflowPunct/>
      <w:autoSpaceDE/>
      <w:autoSpaceDN/>
      <w:adjustRightInd/>
      <w:snapToGrid w:val="0"/>
      <w:textAlignment w:val="auto"/>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textAlignment w:val="auto"/>
    </w:pPr>
    <w:rPr>
      <w:lang w:eastAsia="en-GB"/>
    </w:rPr>
  </w:style>
  <w:style w:type="paragraph" w:styleId="4">
    <w:name w:val="List Number 4"/>
    <w:basedOn w:val="a0"/>
    <w:unhideWhenUsed/>
    <w:rsid w:val="00F03224"/>
    <w:pPr>
      <w:numPr>
        <w:numId w:val="2"/>
      </w:numPr>
      <w:tabs>
        <w:tab w:val="num" w:pos="1209"/>
      </w:tabs>
      <w:ind w:left="1209"/>
      <w:textAlignment w:val="auto"/>
    </w:pPr>
    <w:rPr>
      <w:lang w:eastAsia="en-GB"/>
    </w:rPr>
  </w:style>
  <w:style w:type="paragraph" w:styleId="53">
    <w:name w:val="List Number 5"/>
    <w:basedOn w:val="a0"/>
    <w:unhideWhenUsed/>
    <w:rsid w:val="00F03224"/>
    <w:pPr>
      <w:tabs>
        <w:tab w:val="num" w:pos="851"/>
        <w:tab w:val="num" w:pos="1800"/>
      </w:tabs>
      <w:ind w:left="1800" w:hanging="851"/>
      <w:textAlignment w:val="auto"/>
    </w:pPr>
    <w:rPr>
      <w:lang w:eastAsia="en-GB"/>
    </w:rPr>
  </w:style>
  <w:style w:type="paragraph" w:styleId="aff5">
    <w:name w:val="Title"/>
    <w:basedOn w:val="a0"/>
    <w:next w:val="a0"/>
    <w:link w:val="aff6"/>
    <w:qFormat/>
    <w:rsid w:val="00F03224"/>
    <w:pPr>
      <w:spacing w:before="240" w:after="60"/>
      <w:textAlignment w:val="auto"/>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textAlignment w:val="auto"/>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pPr>
      <w:textAlignment w:val="auto"/>
    </w:pPr>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textAlignment w:val="auto"/>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textAlignment w:val="auto"/>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textAlignment w:val="auto"/>
    </w:pPr>
    <w:rPr>
      <w:rFonts w:ascii="Arial" w:hAnsi="Arial"/>
      <w:sz w:val="24"/>
      <w:lang w:val="fr-FR"/>
    </w:rPr>
  </w:style>
  <w:style w:type="paragraph" w:customStyle="1" w:styleId="p20">
    <w:name w:val="p20"/>
    <w:basedOn w:val="a0"/>
    <w:rsid w:val="00F03224"/>
    <w:pPr>
      <w:overflowPunct/>
      <w:autoSpaceDE/>
      <w:autoSpaceDN/>
      <w:adjustRightInd/>
      <w:snapToGrid w:val="0"/>
      <w:spacing w:after="0"/>
      <w:textAlignment w:val="auto"/>
    </w:pPr>
    <w:rPr>
      <w:rFonts w:ascii="Arial" w:eastAsia="宋体"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lang w:val="en-US"/>
    </w:rPr>
  </w:style>
  <w:style w:type="paragraph" w:customStyle="1" w:styleId="b10">
    <w:name w:val="b1"/>
    <w:basedOn w:val="a0"/>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0"/>
    <w:semiHidden/>
    <w:rsid w:val="00F03224"/>
    <w:pPr>
      <w:overflowPunct/>
      <w:autoSpaceDE/>
      <w:autoSpaceDN/>
      <w:adjustRightInd/>
      <w:textAlignment w:val="auto"/>
    </w:pPr>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a0"/>
    <w:next w:val="a0"/>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textAlignment w:val="auto"/>
    </w:pPr>
    <w:rPr>
      <w:b/>
      <w:lang w:eastAsia="en-GB"/>
    </w:rPr>
  </w:style>
  <w:style w:type="paragraph" w:customStyle="1" w:styleId="HE">
    <w:name w:val="HE"/>
    <w:basedOn w:val="a0"/>
    <w:rsid w:val="00F03224"/>
    <w:pPr>
      <w:spacing w:after="0"/>
      <w:textAlignment w:val="auto"/>
    </w:pPr>
    <w:rPr>
      <w:b/>
      <w:lang w:eastAsia="en-GB"/>
    </w:rPr>
  </w:style>
  <w:style w:type="paragraph" w:customStyle="1" w:styleId="HO">
    <w:name w:val="HO"/>
    <w:basedOn w:val="a0"/>
    <w:rsid w:val="00F03224"/>
    <w:pPr>
      <w:spacing w:after="0"/>
      <w:jc w:val="right"/>
      <w:textAlignment w:val="auto"/>
    </w:pPr>
    <w:rPr>
      <w:b/>
      <w:lang w:eastAsia="en-GB"/>
    </w:rPr>
  </w:style>
  <w:style w:type="paragraph" w:customStyle="1" w:styleId="WP">
    <w:name w:val="WP"/>
    <w:basedOn w:val="a0"/>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pPr>
      <w:textAlignment w:val="auto"/>
    </w:pPr>
    <w:rPr>
      <w:lang w:eastAsia="en-GB"/>
    </w:rPr>
  </w:style>
  <w:style w:type="paragraph" w:customStyle="1" w:styleId="Para1">
    <w:name w:val="Para1"/>
    <w:basedOn w:val="a0"/>
    <w:rsid w:val="00F03224"/>
    <w:pPr>
      <w:spacing w:before="120" w:after="120"/>
      <w:textAlignment w:val="auto"/>
    </w:pPr>
    <w:rPr>
      <w:lang w:val="en-US" w:eastAsia="en-GB"/>
    </w:rPr>
  </w:style>
  <w:style w:type="paragraph" w:customStyle="1" w:styleId="Teststep">
    <w:name w:val="Test step"/>
    <w:basedOn w:val="a0"/>
    <w:rsid w:val="00F03224"/>
    <w:pPr>
      <w:tabs>
        <w:tab w:val="left" w:pos="720"/>
      </w:tabs>
      <w:spacing w:after="0"/>
      <w:ind w:left="720" w:hanging="720"/>
      <w:textAlignment w:val="auto"/>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textAlignment w:val="auto"/>
    </w:pPr>
    <w:rPr>
      <w:b/>
      <w:lang w:eastAsia="en-GB"/>
    </w:rPr>
  </w:style>
  <w:style w:type="paragraph" w:customStyle="1" w:styleId="table">
    <w:name w:val="table"/>
    <w:basedOn w:val="a0"/>
    <w:next w:val="a0"/>
    <w:rsid w:val="00F03224"/>
    <w:pPr>
      <w:spacing w:after="0"/>
      <w:jc w:val="center"/>
      <w:textAlignment w:val="auto"/>
    </w:pPr>
    <w:rPr>
      <w:lang w:val="en-US" w:eastAsia="en-GB"/>
    </w:rPr>
  </w:style>
  <w:style w:type="paragraph" w:customStyle="1" w:styleId="t2">
    <w:name w:val="t2"/>
    <w:basedOn w:val="a0"/>
    <w:rsid w:val="00F03224"/>
    <w:pPr>
      <w:spacing w:after="0"/>
      <w:textAlignment w:val="auto"/>
    </w:pPr>
    <w:rPr>
      <w:lang w:eastAsia="en-GB"/>
    </w:rPr>
  </w:style>
  <w:style w:type="paragraph" w:customStyle="1" w:styleId="CommentNokia">
    <w:name w:val="Comment Nokia"/>
    <w:basedOn w:val="a0"/>
    <w:rsid w:val="00F03224"/>
    <w:pPr>
      <w:tabs>
        <w:tab w:val="left" w:pos="360"/>
      </w:tabs>
      <w:ind w:left="360" w:hanging="360"/>
      <w:textAlignment w:val="auto"/>
    </w:pPr>
    <w:rPr>
      <w:sz w:val="22"/>
      <w:lang w:val="en-US" w:eastAsia="en-GB"/>
    </w:rPr>
  </w:style>
  <w:style w:type="paragraph" w:customStyle="1" w:styleId="Copyright">
    <w:name w:val="Copyright"/>
    <w:basedOn w:val="a0"/>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textAlignment w:val="auto"/>
    </w:pPr>
    <w:rPr>
      <w:b/>
      <w:lang w:val="en-US"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overflowPunct/>
      <w:autoSpaceDE/>
      <w:autoSpaceDN/>
      <w:adjustRightInd/>
      <w:spacing w:after="0"/>
      <w:ind w:left="567" w:hanging="283"/>
      <w:textAlignment w:val="auto"/>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overflowPunct/>
      <w:autoSpaceDE/>
      <w:autoSpaceDN/>
      <w:adjustRightInd/>
      <w:spacing w:after="220"/>
      <w:ind w:left="1298"/>
      <w:textAlignment w:val="auto"/>
    </w:pPr>
    <w:rPr>
      <w:rFonts w:ascii="Arial" w:eastAsia="宋体" w:hAnsi="Arial"/>
      <w:lang w:val="en-US"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a0"/>
    <w:link w:val="affe"/>
    <w:uiPriority w:val="34"/>
    <w:qFormat/>
    <w:rsid w:val="00BA0F6E"/>
    <w:pPr>
      <w:widowControl w:val="0"/>
      <w:overflowPunct/>
      <w:spacing w:after="0" w:line="360" w:lineRule="auto"/>
      <w:ind w:firstLineChars="200" w:firstLine="420"/>
      <w:textAlignment w:val="auto"/>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h0">
    <w:name w:val="ta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c0">
    <w:name w:val="tac"/>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n0">
    <w:name w:val="tan"/>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after="0" w:line="436" w:lineRule="exact"/>
      <w:ind w:left="357"/>
      <w:outlineLvl w:val="3"/>
    </w:pPr>
    <w:rPr>
      <w:rFonts w:eastAsia="宋体"/>
      <w:b/>
      <w:kern w:val="2"/>
      <w:sz w:val="24"/>
      <w:szCs w:val="24"/>
      <w:lang w:val="en-US"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qFormat/>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pPr>
      <w:overflowPunct/>
      <w:autoSpaceDE/>
      <w:autoSpaceDN/>
      <w:adjustRightInd/>
      <w:textAlignment w:val="auto"/>
    </w:pPr>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styleId="afff4">
    <w:name w:val="Placeholder Text"/>
    <w:basedOn w:val="a1"/>
    <w:uiPriority w:val="99"/>
    <w:semiHidden/>
    <w:rsid w:val="006779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519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852692">
      <w:bodyDiv w:val="1"/>
      <w:marLeft w:val="0"/>
      <w:marRight w:val="0"/>
      <w:marTop w:val="0"/>
      <w:marBottom w:val="0"/>
      <w:divBdr>
        <w:top w:val="none" w:sz="0" w:space="0" w:color="auto"/>
        <w:left w:val="none" w:sz="0" w:space="0" w:color="auto"/>
        <w:bottom w:val="none" w:sz="0" w:space="0" w:color="auto"/>
        <w:right w:val="none" w:sz="0" w:space="0" w:color="auto"/>
      </w:divBdr>
      <w:divsChild>
        <w:div w:id="865291684">
          <w:marLeft w:val="547"/>
          <w:marRight w:val="0"/>
          <w:marTop w:val="0"/>
          <w:marBottom w:val="0"/>
          <w:divBdr>
            <w:top w:val="none" w:sz="0" w:space="0" w:color="auto"/>
            <w:left w:val="none" w:sz="0" w:space="0" w:color="auto"/>
            <w:bottom w:val="none" w:sz="0" w:space="0" w:color="auto"/>
            <w:right w:val="none" w:sz="0" w:space="0" w:color="auto"/>
          </w:divBdr>
        </w:div>
        <w:div w:id="1201740863">
          <w:marLeft w:val="1354"/>
          <w:marRight w:val="0"/>
          <w:marTop w:val="260"/>
          <w:marBottom w:val="120"/>
          <w:divBdr>
            <w:top w:val="none" w:sz="0" w:space="0" w:color="auto"/>
            <w:left w:val="none" w:sz="0" w:space="0" w:color="auto"/>
            <w:bottom w:val="none" w:sz="0" w:space="0" w:color="auto"/>
            <w:right w:val="none" w:sz="0" w:space="0" w:color="auto"/>
          </w:divBdr>
        </w:div>
        <w:div w:id="1186211259">
          <w:marLeft w:val="1354"/>
          <w:marRight w:val="0"/>
          <w:marTop w:val="260"/>
          <w:marBottom w:val="12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40999700">
      <w:bodyDiv w:val="1"/>
      <w:marLeft w:val="0"/>
      <w:marRight w:val="0"/>
      <w:marTop w:val="0"/>
      <w:marBottom w:val="0"/>
      <w:divBdr>
        <w:top w:val="none" w:sz="0" w:space="0" w:color="auto"/>
        <w:left w:val="none" w:sz="0" w:space="0" w:color="auto"/>
        <w:bottom w:val="none" w:sz="0" w:space="0" w:color="auto"/>
        <w:right w:val="none" w:sz="0" w:space="0" w:color="auto"/>
      </w:divBdr>
      <w:divsChild>
        <w:div w:id="824053263">
          <w:marLeft w:val="547"/>
          <w:marRight w:val="0"/>
          <w:marTop w:val="0"/>
          <w:marBottom w:val="0"/>
          <w:divBdr>
            <w:top w:val="none" w:sz="0" w:space="0" w:color="auto"/>
            <w:left w:val="none" w:sz="0" w:space="0" w:color="auto"/>
            <w:bottom w:val="none" w:sz="0" w:space="0" w:color="auto"/>
            <w:right w:val="none" w:sz="0" w:space="0" w:color="auto"/>
          </w:divBdr>
        </w:div>
        <w:div w:id="611782584">
          <w:marLeft w:val="547"/>
          <w:marRight w:val="0"/>
          <w:marTop w:val="0"/>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0387971">
      <w:bodyDiv w:val="1"/>
      <w:marLeft w:val="0"/>
      <w:marRight w:val="0"/>
      <w:marTop w:val="0"/>
      <w:marBottom w:val="0"/>
      <w:divBdr>
        <w:top w:val="none" w:sz="0" w:space="0" w:color="auto"/>
        <w:left w:val="none" w:sz="0" w:space="0" w:color="auto"/>
        <w:bottom w:val="none" w:sz="0" w:space="0" w:color="auto"/>
        <w:right w:val="none" w:sz="0" w:space="0" w:color="auto"/>
      </w:divBdr>
      <w:divsChild>
        <w:div w:id="1141463871">
          <w:marLeft w:val="547"/>
          <w:marRight w:val="0"/>
          <w:marTop w:val="0"/>
          <w:marBottom w:val="0"/>
          <w:divBdr>
            <w:top w:val="none" w:sz="0" w:space="0" w:color="auto"/>
            <w:left w:val="none" w:sz="0" w:space="0" w:color="auto"/>
            <w:bottom w:val="none" w:sz="0" w:space="0" w:color="auto"/>
            <w:right w:val="none" w:sz="0" w:space="0" w:color="auto"/>
          </w:divBdr>
        </w:div>
        <w:div w:id="397021485">
          <w:marLeft w:val="1354"/>
          <w:marRight w:val="0"/>
          <w:marTop w:val="260"/>
          <w:marBottom w:val="12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8349067">
      <w:bodyDiv w:val="1"/>
      <w:marLeft w:val="0"/>
      <w:marRight w:val="0"/>
      <w:marTop w:val="0"/>
      <w:marBottom w:val="0"/>
      <w:divBdr>
        <w:top w:val="none" w:sz="0" w:space="0" w:color="auto"/>
        <w:left w:val="none" w:sz="0" w:space="0" w:color="auto"/>
        <w:bottom w:val="none" w:sz="0" w:space="0" w:color="auto"/>
        <w:right w:val="none" w:sz="0" w:space="0" w:color="auto"/>
      </w:divBdr>
      <w:divsChild>
        <w:div w:id="715855429">
          <w:marLeft w:val="547"/>
          <w:marRight w:val="0"/>
          <w:marTop w:val="0"/>
          <w:marBottom w:val="0"/>
          <w:divBdr>
            <w:top w:val="none" w:sz="0" w:space="0" w:color="auto"/>
            <w:left w:val="none" w:sz="0" w:space="0" w:color="auto"/>
            <w:bottom w:val="none" w:sz="0" w:space="0" w:color="auto"/>
            <w:right w:val="none" w:sz="0" w:space="0" w:color="auto"/>
          </w:divBdr>
        </w:div>
        <w:div w:id="203949674">
          <w:marLeft w:val="1354"/>
          <w:marRight w:val="0"/>
          <w:marTop w:val="260"/>
          <w:marBottom w:val="120"/>
          <w:divBdr>
            <w:top w:val="none" w:sz="0" w:space="0" w:color="auto"/>
            <w:left w:val="none" w:sz="0" w:space="0" w:color="auto"/>
            <w:bottom w:val="none" w:sz="0" w:space="0" w:color="auto"/>
            <w:right w:val="none" w:sz="0" w:space="0" w:color="auto"/>
          </w:divBdr>
        </w:div>
        <w:div w:id="1975406721">
          <w:marLeft w:val="1354"/>
          <w:marRight w:val="0"/>
          <w:marTop w:val="260"/>
          <w:marBottom w:val="12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65375819">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9758511">
      <w:bodyDiv w:val="1"/>
      <w:marLeft w:val="0"/>
      <w:marRight w:val="0"/>
      <w:marTop w:val="0"/>
      <w:marBottom w:val="0"/>
      <w:divBdr>
        <w:top w:val="none" w:sz="0" w:space="0" w:color="auto"/>
        <w:left w:val="none" w:sz="0" w:space="0" w:color="auto"/>
        <w:bottom w:val="none" w:sz="0" w:space="0" w:color="auto"/>
        <w:right w:val="none" w:sz="0" w:space="0" w:color="auto"/>
      </w:divBdr>
      <w:divsChild>
        <w:div w:id="2068413998">
          <w:marLeft w:val="547"/>
          <w:marRight w:val="0"/>
          <w:marTop w:val="0"/>
          <w:marBottom w:val="0"/>
          <w:divBdr>
            <w:top w:val="none" w:sz="0" w:space="0" w:color="auto"/>
            <w:left w:val="none" w:sz="0" w:space="0" w:color="auto"/>
            <w:bottom w:val="none" w:sz="0" w:space="0" w:color="auto"/>
            <w:right w:val="none" w:sz="0" w:space="0" w:color="auto"/>
          </w:divBdr>
        </w:div>
        <w:div w:id="423769362">
          <w:marLeft w:val="1354"/>
          <w:marRight w:val="0"/>
          <w:marTop w:val="260"/>
          <w:marBottom w:val="120"/>
          <w:divBdr>
            <w:top w:val="none" w:sz="0" w:space="0" w:color="auto"/>
            <w:left w:val="none" w:sz="0" w:space="0" w:color="auto"/>
            <w:bottom w:val="none" w:sz="0" w:space="0" w:color="auto"/>
            <w:right w:val="none" w:sz="0" w:space="0" w:color="auto"/>
          </w:divBdr>
        </w:div>
        <w:div w:id="1910188062">
          <w:marLeft w:val="1354"/>
          <w:marRight w:val="0"/>
          <w:marTop w:val="260"/>
          <w:marBottom w:val="120"/>
          <w:divBdr>
            <w:top w:val="none" w:sz="0" w:space="0" w:color="auto"/>
            <w:left w:val="none" w:sz="0" w:space="0" w:color="auto"/>
            <w:bottom w:val="none" w:sz="0" w:space="0" w:color="auto"/>
            <w:right w:val="none" w:sz="0" w:space="0" w:color="auto"/>
          </w:divBdr>
        </w:div>
      </w:divsChild>
    </w:div>
    <w:div w:id="480273712">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1842351">
      <w:bodyDiv w:val="1"/>
      <w:marLeft w:val="0"/>
      <w:marRight w:val="0"/>
      <w:marTop w:val="0"/>
      <w:marBottom w:val="0"/>
      <w:divBdr>
        <w:top w:val="none" w:sz="0" w:space="0" w:color="auto"/>
        <w:left w:val="none" w:sz="0" w:space="0" w:color="auto"/>
        <w:bottom w:val="none" w:sz="0" w:space="0" w:color="auto"/>
        <w:right w:val="none" w:sz="0" w:space="0" w:color="auto"/>
      </w:divBdr>
      <w:divsChild>
        <w:div w:id="361396204">
          <w:marLeft w:val="547"/>
          <w:marRight w:val="0"/>
          <w:marTop w:val="0"/>
          <w:marBottom w:val="0"/>
          <w:divBdr>
            <w:top w:val="none" w:sz="0" w:space="0" w:color="auto"/>
            <w:left w:val="none" w:sz="0" w:space="0" w:color="auto"/>
            <w:bottom w:val="none" w:sz="0" w:space="0" w:color="auto"/>
            <w:right w:val="none" w:sz="0" w:space="0" w:color="auto"/>
          </w:divBdr>
        </w:div>
        <w:div w:id="2033916111">
          <w:marLeft w:val="1354"/>
          <w:marRight w:val="0"/>
          <w:marTop w:val="260"/>
          <w:marBottom w:val="120"/>
          <w:divBdr>
            <w:top w:val="none" w:sz="0" w:space="0" w:color="auto"/>
            <w:left w:val="none" w:sz="0" w:space="0" w:color="auto"/>
            <w:bottom w:val="none" w:sz="0" w:space="0" w:color="auto"/>
            <w:right w:val="none" w:sz="0" w:space="0" w:color="auto"/>
          </w:divBdr>
        </w:div>
        <w:div w:id="818378417">
          <w:marLeft w:val="1354"/>
          <w:marRight w:val="0"/>
          <w:marTop w:val="260"/>
          <w:marBottom w:val="120"/>
          <w:divBdr>
            <w:top w:val="none" w:sz="0" w:space="0" w:color="auto"/>
            <w:left w:val="none" w:sz="0" w:space="0" w:color="auto"/>
            <w:bottom w:val="none" w:sz="0" w:space="0" w:color="auto"/>
            <w:right w:val="none" w:sz="0" w:space="0" w:color="auto"/>
          </w:divBdr>
        </w:div>
      </w:divsChild>
    </w:div>
    <w:div w:id="514225484">
      <w:bodyDiv w:val="1"/>
      <w:marLeft w:val="0"/>
      <w:marRight w:val="0"/>
      <w:marTop w:val="0"/>
      <w:marBottom w:val="0"/>
      <w:divBdr>
        <w:top w:val="none" w:sz="0" w:space="0" w:color="auto"/>
        <w:left w:val="none" w:sz="0" w:space="0" w:color="auto"/>
        <w:bottom w:val="none" w:sz="0" w:space="0" w:color="auto"/>
        <w:right w:val="none" w:sz="0" w:space="0" w:color="auto"/>
      </w:divBdr>
      <w:divsChild>
        <w:div w:id="831725093">
          <w:marLeft w:val="547"/>
          <w:marRight w:val="0"/>
          <w:marTop w:val="0"/>
          <w:marBottom w:val="0"/>
          <w:divBdr>
            <w:top w:val="none" w:sz="0" w:space="0" w:color="auto"/>
            <w:left w:val="none" w:sz="0" w:space="0" w:color="auto"/>
            <w:bottom w:val="none" w:sz="0" w:space="0" w:color="auto"/>
            <w:right w:val="none" w:sz="0" w:space="0" w:color="auto"/>
          </w:divBdr>
        </w:div>
        <w:div w:id="646664280">
          <w:marLeft w:val="1354"/>
          <w:marRight w:val="0"/>
          <w:marTop w:val="260"/>
          <w:marBottom w:val="120"/>
          <w:divBdr>
            <w:top w:val="none" w:sz="0" w:space="0" w:color="auto"/>
            <w:left w:val="none" w:sz="0" w:space="0" w:color="auto"/>
            <w:bottom w:val="none" w:sz="0" w:space="0" w:color="auto"/>
            <w:right w:val="none" w:sz="0" w:space="0" w:color="auto"/>
          </w:divBdr>
        </w:div>
        <w:div w:id="2051373846">
          <w:marLeft w:val="1354"/>
          <w:marRight w:val="0"/>
          <w:marTop w:val="260"/>
          <w:marBottom w:val="120"/>
          <w:divBdr>
            <w:top w:val="none" w:sz="0" w:space="0" w:color="auto"/>
            <w:left w:val="none" w:sz="0" w:space="0" w:color="auto"/>
            <w:bottom w:val="none" w:sz="0" w:space="0" w:color="auto"/>
            <w:right w:val="none" w:sz="0" w:space="0" w:color="auto"/>
          </w:divBdr>
        </w:div>
      </w:divsChild>
    </w:div>
    <w:div w:id="520169190">
      <w:bodyDiv w:val="1"/>
      <w:marLeft w:val="0"/>
      <w:marRight w:val="0"/>
      <w:marTop w:val="0"/>
      <w:marBottom w:val="0"/>
      <w:divBdr>
        <w:top w:val="none" w:sz="0" w:space="0" w:color="auto"/>
        <w:left w:val="none" w:sz="0" w:space="0" w:color="auto"/>
        <w:bottom w:val="none" w:sz="0" w:space="0" w:color="auto"/>
        <w:right w:val="none" w:sz="0" w:space="0" w:color="auto"/>
      </w:divBdr>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37489214">
      <w:bodyDiv w:val="1"/>
      <w:marLeft w:val="0"/>
      <w:marRight w:val="0"/>
      <w:marTop w:val="0"/>
      <w:marBottom w:val="0"/>
      <w:divBdr>
        <w:top w:val="none" w:sz="0" w:space="0" w:color="auto"/>
        <w:left w:val="none" w:sz="0" w:space="0" w:color="auto"/>
        <w:bottom w:val="none" w:sz="0" w:space="0" w:color="auto"/>
        <w:right w:val="none" w:sz="0" w:space="0" w:color="auto"/>
      </w:divBdr>
      <w:divsChild>
        <w:div w:id="1513455182">
          <w:marLeft w:val="1354"/>
          <w:marRight w:val="0"/>
          <w:marTop w:val="260"/>
          <w:marBottom w:val="12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75422337">
      <w:bodyDiv w:val="1"/>
      <w:marLeft w:val="0"/>
      <w:marRight w:val="0"/>
      <w:marTop w:val="0"/>
      <w:marBottom w:val="0"/>
      <w:divBdr>
        <w:top w:val="none" w:sz="0" w:space="0" w:color="auto"/>
        <w:left w:val="none" w:sz="0" w:space="0" w:color="auto"/>
        <w:bottom w:val="none" w:sz="0" w:space="0" w:color="auto"/>
        <w:right w:val="none" w:sz="0" w:space="0" w:color="auto"/>
      </w:divBdr>
      <w:divsChild>
        <w:div w:id="1850486641">
          <w:marLeft w:val="547"/>
          <w:marRight w:val="0"/>
          <w:marTop w:val="86"/>
          <w:marBottom w:val="0"/>
          <w:divBdr>
            <w:top w:val="none" w:sz="0" w:space="0" w:color="auto"/>
            <w:left w:val="none" w:sz="0" w:space="0" w:color="auto"/>
            <w:bottom w:val="none" w:sz="0" w:space="0" w:color="auto"/>
            <w:right w:val="none" w:sz="0" w:space="0" w:color="auto"/>
          </w:divBdr>
        </w:div>
        <w:div w:id="1708022326">
          <w:marLeft w:val="1080"/>
          <w:marRight w:val="0"/>
          <w:marTop w:val="260"/>
          <w:marBottom w:val="120"/>
          <w:divBdr>
            <w:top w:val="none" w:sz="0" w:space="0" w:color="auto"/>
            <w:left w:val="none" w:sz="0" w:space="0" w:color="auto"/>
            <w:bottom w:val="none" w:sz="0" w:space="0" w:color="auto"/>
            <w:right w:val="none" w:sz="0" w:space="0" w:color="auto"/>
          </w:divBdr>
        </w:div>
        <w:div w:id="643046770">
          <w:marLeft w:val="1080"/>
          <w:marRight w:val="0"/>
          <w:marTop w:val="260"/>
          <w:marBottom w:val="120"/>
          <w:divBdr>
            <w:top w:val="none" w:sz="0" w:space="0" w:color="auto"/>
            <w:left w:val="none" w:sz="0" w:space="0" w:color="auto"/>
            <w:bottom w:val="none" w:sz="0" w:space="0" w:color="auto"/>
            <w:right w:val="none" w:sz="0" w:space="0" w:color="auto"/>
          </w:divBdr>
        </w:div>
        <w:div w:id="1891990108">
          <w:marLeft w:val="1080"/>
          <w:marRight w:val="0"/>
          <w:marTop w:val="260"/>
          <w:marBottom w:val="120"/>
          <w:divBdr>
            <w:top w:val="none" w:sz="0" w:space="0" w:color="auto"/>
            <w:left w:val="none" w:sz="0" w:space="0" w:color="auto"/>
            <w:bottom w:val="none" w:sz="0" w:space="0" w:color="auto"/>
            <w:right w:val="none" w:sz="0" w:space="0" w:color="auto"/>
          </w:divBdr>
        </w:div>
        <w:div w:id="1257127876">
          <w:marLeft w:val="547"/>
          <w:marRight w:val="0"/>
          <w:marTop w:val="86"/>
          <w:marBottom w:val="120"/>
          <w:divBdr>
            <w:top w:val="none" w:sz="0" w:space="0" w:color="auto"/>
            <w:left w:val="none" w:sz="0" w:space="0" w:color="auto"/>
            <w:bottom w:val="none" w:sz="0" w:space="0" w:color="auto"/>
            <w:right w:val="none" w:sz="0" w:space="0" w:color="auto"/>
          </w:divBdr>
        </w:div>
        <w:div w:id="107551450">
          <w:marLeft w:val="1080"/>
          <w:marRight w:val="0"/>
          <w:marTop w:val="260"/>
          <w:marBottom w:val="120"/>
          <w:divBdr>
            <w:top w:val="none" w:sz="0" w:space="0" w:color="auto"/>
            <w:left w:val="none" w:sz="0" w:space="0" w:color="auto"/>
            <w:bottom w:val="none" w:sz="0" w:space="0" w:color="auto"/>
            <w:right w:val="none" w:sz="0" w:space="0" w:color="auto"/>
          </w:divBdr>
        </w:div>
      </w:divsChild>
    </w:div>
    <w:div w:id="686756024">
      <w:bodyDiv w:val="1"/>
      <w:marLeft w:val="0"/>
      <w:marRight w:val="0"/>
      <w:marTop w:val="0"/>
      <w:marBottom w:val="0"/>
      <w:divBdr>
        <w:top w:val="none" w:sz="0" w:space="0" w:color="auto"/>
        <w:left w:val="none" w:sz="0" w:space="0" w:color="auto"/>
        <w:bottom w:val="none" w:sz="0" w:space="0" w:color="auto"/>
        <w:right w:val="none" w:sz="0" w:space="0" w:color="auto"/>
      </w:divBdr>
      <w:divsChild>
        <w:div w:id="1968467752">
          <w:marLeft w:val="547"/>
          <w:marRight w:val="0"/>
          <w:marTop w:val="0"/>
          <w:marBottom w:val="0"/>
          <w:divBdr>
            <w:top w:val="none" w:sz="0" w:space="0" w:color="auto"/>
            <w:left w:val="none" w:sz="0" w:space="0" w:color="auto"/>
            <w:bottom w:val="none" w:sz="0" w:space="0" w:color="auto"/>
            <w:right w:val="none" w:sz="0" w:space="0" w:color="auto"/>
          </w:divBdr>
        </w:div>
        <w:div w:id="529415387">
          <w:marLeft w:val="1354"/>
          <w:marRight w:val="0"/>
          <w:marTop w:val="26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64308936">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12983253">
      <w:bodyDiv w:val="1"/>
      <w:marLeft w:val="0"/>
      <w:marRight w:val="0"/>
      <w:marTop w:val="0"/>
      <w:marBottom w:val="0"/>
      <w:divBdr>
        <w:top w:val="none" w:sz="0" w:space="0" w:color="auto"/>
        <w:left w:val="none" w:sz="0" w:space="0" w:color="auto"/>
        <w:bottom w:val="none" w:sz="0" w:space="0" w:color="auto"/>
        <w:right w:val="none" w:sz="0" w:space="0" w:color="auto"/>
      </w:divBdr>
      <w:divsChild>
        <w:div w:id="1715736028">
          <w:marLeft w:val="2074"/>
          <w:marRight w:val="0"/>
          <w:marTop w:val="260"/>
          <w:marBottom w:val="0"/>
          <w:divBdr>
            <w:top w:val="none" w:sz="0" w:space="0" w:color="auto"/>
            <w:left w:val="none" w:sz="0" w:space="0" w:color="auto"/>
            <w:bottom w:val="none" w:sz="0" w:space="0" w:color="auto"/>
            <w:right w:val="none" w:sz="0" w:space="0" w:color="auto"/>
          </w:divBdr>
        </w:div>
      </w:divsChild>
    </w:div>
    <w:div w:id="865362457">
      <w:bodyDiv w:val="1"/>
      <w:marLeft w:val="0"/>
      <w:marRight w:val="0"/>
      <w:marTop w:val="0"/>
      <w:marBottom w:val="0"/>
      <w:divBdr>
        <w:top w:val="none" w:sz="0" w:space="0" w:color="auto"/>
        <w:left w:val="none" w:sz="0" w:space="0" w:color="auto"/>
        <w:bottom w:val="none" w:sz="0" w:space="0" w:color="auto"/>
        <w:right w:val="none" w:sz="0" w:space="0" w:color="auto"/>
      </w:divBdr>
      <w:divsChild>
        <w:div w:id="327560015">
          <w:marLeft w:val="547"/>
          <w:marRight w:val="0"/>
          <w:marTop w:val="0"/>
          <w:marBottom w:val="0"/>
          <w:divBdr>
            <w:top w:val="none" w:sz="0" w:space="0" w:color="auto"/>
            <w:left w:val="none" w:sz="0" w:space="0" w:color="auto"/>
            <w:bottom w:val="none" w:sz="0" w:space="0" w:color="auto"/>
            <w:right w:val="none" w:sz="0" w:space="0" w:color="auto"/>
          </w:divBdr>
        </w:div>
        <w:div w:id="1736930992">
          <w:marLeft w:val="1354"/>
          <w:marRight w:val="0"/>
          <w:marTop w:val="260"/>
          <w:marBottom w:val="120"/>
          <w:divBdr>
            <w:top w:val="none" w:sz="0" w:space="0" w:color="auto"/>
            <w:left w:val="none" w:sz="0" w:space="0" w:color="auto"/>
            <w:bottom w:val="none" w:sz="0" w:space="0" w:color="auto"/>
            <w:right w:val="none" w:sz="0" w:space="0" w:color="auto"/>
          </w:divBdr>
        </w:div>
        <w:div w:id="5518187">
          <w:marLeft w:val="2074"/>
          <w:marRight w:val="0"/>
          <w:marTop w:val="260"/>
          <w:marBottom w:val="120"/>
          <w:divBdr>
            <w:top w:val="none" w:sz="0" w:space="0" w:color="auto"/>
            <w:left w:val="none" w:sz="0" w:space="0" w:color="auto"/>
            <w:bottom w:val="none" w:sz="0" w:space="0" w:color="auto"/>
            <w:right w:val="none" w:sz="0" w:space="0" w:color="auto"/>
          </w:divBdr>
        </w:div>
      </w:divsChild>
    </w:div>
    <w:div w:id="872225760">
      <w:bodyDiv w:val="1"/>
      <w:marLeft w:val="0"/>
      <w:marRight w:val="0"/>
      <w:marTop w:val="0"/>
      <w:marBottom w:val="0"/>
      <w:divBdr>
        <w:top w:val="none" w:sz="0" w:space="0" w:color="auto"/>
        <w:left w:val="none" w:sz="0" w:space="0" w:color="auto"/>
        <w:bottom w:val="none" w:sz="0" w:space="0" w:color="auto"/>
        <w:right w:val="none" w:sz="0" w:space="0" w:color="auto"/>
      </w:divBdr>
      <w:divsChild>
        <w:div w:id="926038633">
          <w:marLeft w:val="547"/>
          <w:marRight w:val="0"/>
          <w:marTop w:val="0"/>
          <w:marBottom w:val="0"/>
          <w:divBdr>
            <w:top w:val="none" w:sz="0" w:space="0" w:color="auto"/>
            <w:left w:val="none" w:sz="0" w:space="0" w:color="auto"/>
            <w:bottom w:val="none" w:sz="0" w:space="0" w:color="auto"/>
            <w:right w:val="none" w:sz="0" w:space="0" w:color="auto"/>
          </w:divBdr>
        </w:div>
        <w:div w:id="1349915498">
          <w:marLeft w:val="1354"/>
          <w:marRight w:val="0"/>
          <w:marTop w:val="260"/>
          <w:marBottom w:val="120"/>
          <w:divBdr>
            <w:top w:val="none" w:sz="0" w:space="0" w:color="auto"/>
            <w:left w:val="none" w:sz="0" w:space="0" w:color="auto"/>
            <w:bottom w:val="none" w:sz="0" w:space="0" w:color="auto"/>
            <w:right w:val="none" w:sz="0" w:space="0" w:color="auto"/>
          </w:divBdr>
        </w:div>
        <w:div w:id="435254238">
          <w:marLeft w:val="1354"/>
          <w:marRight w:val="0"/>
          <w:marTop w:val="260"/>
          <w:marBottom w:val="12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5917882">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27889244">
      <w:bodyDiv w:val="1"/>
      <w:marLeft w:val="0"/>
      <w:marRight w:val="0"/>
      <w:marTop w:val="0"/>
      <w:marBottom w:val="0"/>
      <w:divBdr>
        <w:top w:val="none" w:sz="0" w:space="0" w:color="auto"/>
        <w:left w:val="none" w:sz="0" w:space="0" w:color="auto"/>
        <w:bottom w:val="none" w:sz="0" w:space="0" w:color="auto"/>
        <w:right w:val="none" w:sz="0" w:space="0" w:color="auto"/>
      </w:divBdr>
      <w:divsChild>
        <w:div w:id="941718274">
          <w:marLeft w:val="2074"/>
          <w:marRight w:val="0"/>
          <w:marTop w:val="260"/>
          <w:marBottom w:val="120"/>
          <w:divBdr>
            <w:top w:val="none" w:sz="0" w:space="0" w:color="auto"/>
            <w:left w:val="none" w:sz="0" w:space="0" w:color="auto"/>
            <w:bottom w:val="none" w:sz="0" w:space="0" w:color="auto"/>
            <w:right w:val="none" w:sz="0" w:space="0" w:color="auto"/>
          </w:divBdr>
        </w:div>
      </w:divsChild>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59454013">
      <w:bodyDiv w:val="1"/>
      <w:marLeft w:val="0"/>
      <w:marRight w:val="0"/>
      <w:marTop w:val="0"/>
      <w:marBottom w:val="0"/>
      <w:divBdr>
        <w:top w:val="none" w:sz="0" w:space="0" w:color="auto"/>
        <w:left w:val="none" w:sz="0" w:space="0" w:color="auto"/>
        <w:bottom w:val="none" w:sz="0" w:space="0" w:color="auto"/>
        <w:right w:val="none" w:sz="0" w:space="0" w:color="auto"/>
      </w:divBdr>
      <w:divsChild>
        <w:div w:id="1188448167">
          <w:marLeft w:val="547"/>
          <w:marRight w:val="0"/>
          <w:marTop w:val="0"/>
          <w:marBottom w:val="0"/>
          <w:divBdr>
            <w:top w:val="none" w:sz="0" w:space="0" w:color="auto"/>
            <w:left w:val="none" w:sz="0" w:space="0" w:color="auto"/>
            <w:bottom w:val="none" w:sz="0" w:space="0" w:color="auto"/>
            <w:right w:val="none" w:sz="0" w:space="0" w:color="auto"/>
          </w:divBdr>
        </w:div>
        <w:div w:id="222183425">
          <w:marLeft w:val="1354"/>
          <w:marRight w:val="0"/>
          <w:marTop w:val="260"/>
          <w:marBottom w:val="120"/>
          <w:divBdr>
            <w:top w:val="none" w:sz="0" w:space="0" w:color="auto"/>
            <w:left w:val="none" w:sz="0" w:space="0" w:color="auto"/>
            <w:bottom w:val="none" w:sz="0" w:space="0" w:color="auto"/>
            <w:right w:val="none" w:sz="0" w:space="0" w:color="auto"/>
          </w:divBdr>
        </w:div>
        <w:div w:id="1413234713">
          <w:marLeft w:val="2074"/>
          <w:marRight w:val="0"/>
          <w:marTop w:val="260"/>
          <w:marBottom w:val="120"/>
          <w:divBdr>
            <w:top w:val="none" w:sz="0" w:space="0" w:color="auto"/>
            <w:left w:val="none" w:sz="0" w:space="0" w:color="auto"/>
            <w:bottom w:val="none" w:sz="0" w:space="0" w:color="auto"/>
            <w:right w:val="none" w:sz="0" w:space="0" w:color="auto"/>
          </w:divBdr>
        </w:div>
        <w:div w:id="2011643020">
          <w:marLeft w:val="2074"/>
          <w:marRight w:val="0"/>
          <w:marTop w:val="260"/>
          <w:marBottom w:val="120"/>
          <w:divBdr>
            <w:top w:val="none" w:sz="0" w:space="0" w:color="auto"/>
            <w:left w:val="none" w:sz="0" w:space="0" w:color="auto"/>
            <w:bottom w:val="none" w:sz="0" w:space="0" w:color="auto"/>
            <w:right w:val="none" w:sz="0" w:space="0" w:color="auto"/>
          </w:divBdr>
        </w:div>
        <w:div w:id="519855635">
          <w:marLeft w:val="1354"/>
          <w:marRight w:val="0"/>
          <w:marTop w:val="260"/>
          <w:marBottom w:val="120"/>
          <w:divBdr>
            <w:top w:val="none" w:sz="0" w:space="0" w:color="auto"/>
            <w:left w:val="none" w:sz="0" w:space="0" w:color="auto"/>
            <w:bottom w:val="none" w:sz="0" w:space="0" w:color="auto"/>
            <w:right w:val="none" w:sz="0" w:space="0" w:color="auto"/>
          </w:divBdr>
        </w:div>
        <w:div w:id="1814980086">
          <w:marLeft w:val="2074"/>
          <w:marRight w:val="0"/>
          <w:marTop w:val="260"/>
          <w:marBottom w:val="120"/>
          <w:divBdr>
            <w:top w:val="none" w:sz="0" w:space="0" w:color="auto"/>
            <w:left w:val="none" w:sz="0" w:space="0" w:color="auto"/>
            <w:bottom w:val="none" w:sz="0" w:space="0" w:color="auto"/>
            <w:right w:val="none" w:sz="0" w:space="0" w:color="auto"/>
          </w:divBdr>
        </w:div>
        <w:div w:id="216824211">
          <w:marLeft w:val="2074"/>
          <w:marRight w:val="0"/>
          <w:marTop w:val="260"/>
          <w:marBottom w:val="12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998114361">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9239437">
      <w:bodyDiv w:val="1"/>
      <w:marLeft w:val="0"/>
      <w:marRight w:val="0"/>
      <w:marTop w:val="0"/>
      <w:marBottom w:val="0"/>
      <w:divBdr>
        <w:top w:val="none" w:sz="0" w:space="0" w:color="auto"/>
        <w:left w:val="none" w:sz="0" w:space="0" w:color="auto"/>
        <w:bottom w:val="none" w:sz="0" w:space="0" w:color="auto"/>
        <w:right w:val="none" w:sz="0" w:space="0" w:color="auto"/>
      </w:divBdr>
      <w:divsChild>
        <w:div w:id="1160118487">
          <w:marLeft w:val="1354"/>
          <w:marRight w:val="0"/>
          <w:marTop w:val="260"/>
          <w:marBottom w:val="120"/>
          <w:divBdr>
            <w:top w:val="none" w:sz="0" w:space="0" w:color="auto"/>
            <w:left w:val="none" w:sz="0" w:space="0" w:color="auto"/>
            <w:bottom w:val="none" w:sz="0" w:space="0" w:color="auto"/>
            <w:right w:val="none" w:sz="0" w:space="0" w:color="auto"/>
          </w:divBdr>
        </w:div>
      </w:divsChild>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47022986">
      <w:bodyDiv w:val="1"/>
      <w:marLeft w:val="0"/>
      <w:marRight w:val="0"/>
      <w:marTop w:val="0"/>
      <w:marBottom w:val="0"/>
      <w:divBdr>
        <w:top w:val="none" w:sz="0" w:space="0" w:color="auto"/>
        <w:left w:val="none" w:sz="0" w:space="0" w:color="auto"/>
        <w:bottom w:val="none" w:sz="0" w:space="0" w:color="auto"/>
        <w:right w:val="none" w:sz="0" w:space="0" w:color="auto"/>
      </w:divBdr>
    </w:div>
    <w:div w:id="1059784644">
      <w:bodyDiv w:val="1"/>
      <w:marLeft w:val="0"/>
      <w:marRight w:val="0"/>
      <w:marTop w:val="0"/>
      <w:marBottom w:val="0"/>
      <w:divBdr>
        <w:top w:val="none" w:sz="0" w:space="0" w:color="auto"/>
        <w:left w:val="none" w:sz="0" w:space="0" w:color="auto"/>
        <w:bottom w:val="none" w:sz="0" w:space="0" w:color="auto"/>
        <w:right w:val="none" w:sz="0" w:space="0" w:color="auto"/>
      </w:divBdr>
      <w:divsChild>
        <w:div w:id="2057653410">
          <w:marLeft w:val="547"/>
          <w:marRight w:val="0"/>
          <w:marTop w:val="0"/>
          <w:marBottom w:val="0"/>
          <w:divBdr>
            <w:top w:val="none" w:sz="0" w:space="0" w:color="auto"/>
            <w:left w:val="none" w:sz="0" w:space="0" w:color="auto"/>
            <w:bottom w:val="none" w:sz="0" w:space="0" w:color="auto"/>
            <w:right w:val="none" w:sz="0" w:space="0" w:color="auto"/>
          </w:divBdr>
        </w:div>
        <w:div w:id="1909152463">
          <w:marLeft w:val="1354"/>
          <w:marRight w:val="0"/>
          <w:marTop w:val="260"/>
          <w:marBottom w:val="120"/>
          <w:divBdr>
            <w:top w:val="none" w:sz="0" w:space="0" w:color="auto"/>
            <w:left w:val="none" w:sz="0" w:space="0" w:color="auto"/>
            <w:bottom w:val="none" w:sz="0" w:space="0" w:color="auto"/>
            <w:right w:val="none" w:sz="0" w:space="0" w:color="auto"/>
          </w:divBdr>
        </w:div>
        <w:div w:id="60686490">
          <w:marLeft w:val="1354"/>
          <w:marRight w:val="0"/>
          <w:marTop w:val="260"/>
          <w:marBottom w:val="120"/>
          <w:divBdr>
            <w:top w:val="none" w:sz="0" w:space="0" w:color="auto"/>
            <w:left w:val="none" w:sz="0" w:space="0" w:color="auto"/>
            <w:bottom w:val="none" w:sz="0" w:space="0" w:color="auto"/>
            <w:right w:val="none" w:sz="0" w:space="0" w:color="auto"/>
          </w:divBdr>
        </w:div>
        <w:div w:id="1078207278">
          <w:marLeft w:val="1354"/>
          <w:marRight w:val="0"/>
          <w:marTop w:val="260"/>
          <w:marBottom w:val="120"/>
          <w:divBdr>
            <w:top w:val="none" w:sz="0" w:space="0" w:color="auto"/>
            <w:left w:val="none" w:sz="0" w:space="0" w:color="auto"/>
            <w:bottom w:val="none" w:sz="0" w:space="0" w:color="auto"/>
            <w:right w:val="none" w:sz="0" w:space="0" w:color="auto"/>
          </w:divBdr>
        </w:div>
      </w:divsChild>
    </w:div>
    <w:div w:id="1060984651">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2814900">
      <w:bodyDiv w:val="1"/>
      <w:marLeft w:val="0"/>
      <w:marRight w:val="0"/>
      <w:marTop w:val="0"/>
      <w:marBottom w:val="0"/>
      <w:divBdr>
        <w:top w:val="none" w:sz="0" w:space="0" w:color="auto"/>
        <w:left w:val="none" w:sz="0" w:space="0" w:color="auto"/>
        <w:bottom w:val="none" w:sz="0" w:space="0" w:color="auto"/>
        <w:right w:val="none" w:sz="0" w:space="0" w:color="auto"/>
      </w:divBdr>
    </w:div>
    <w:div w:id="1182160540">
      <w:bodyDiv w:val="1"/>
      <w:marLeft w:val="0"/>
      <w:marRight w:val="0"/>
      <w:marTop w:val="0"/>
      <w:marBottom w:val="0"/>
      <w:divBdr>
        <w:top w:val="none" w:sz="0" w:space="0" w:color="auto"/>
        <w:left w:val="none" w:sz="0" w:space="0" w:color="auto"/>
        <w:bottom w:val="none" w:sz="0" w:space="0" w:color="auto"/>
        <w:right w:val="none" w:sz="0" w:space="0" w:color="auto"/>
      </w:divBdr>
      <w:divsChild>
        <w:div w:id="1349407982">
          <w:marLeft w:val="547"/>
          <w:marRight w:val="0"/>
          <w:marTop w:val="86"/>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649149">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8512386">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72323229">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1713587">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5131301">
      <w:bodyDiv w:val="1"/>
      <w:marLeft w:val="0"/>
      <w:marRight w:val="0"/>
      <w:marTop w:val="0"/>
      <w:marBottom w:val="0"/>
      <w:divBdr>
        <w:top w:val="none" w:sz="0" w:space="0" w:color="auto"/>
        <w:left w:val="none" w:sz="0" w:space="0" w:color="auto"/>
        <w:bottom w:val="none" w:sz="0" w:space="0" w:color="auto"/>
        <w:right w:val="none" w:sz="0" w:space="0" w:color="auto"/>
      </w:divBdr>
      <w:divsChild>
        <w:div w:id="2121872975">
          <w:marLeft w:val="547"/>
          <w:marRight w:val="0"/>
          <w:marTop w:val="0"/>
          <w:marBottom w:val="0"/>
          <w:divBdr>
            <w:top w:val="none" w:sz="0" w:space="0" w:color="auto"/>
            <w:left w:val="none" w:sz="0" w:space="0" w:color="auto"/>
            <w:bottom w:val="none" w:sz="0" w:space="0" w:color="auto"/>
            <w:right w:val="none" w:sz="0" w:space="0" w:color="auto"/>
          </w:divBdr>
        </w:div>
        <w:div w:id="1883663022">
          <w:marLeft w:val="1354"/>
          <w:marRight w:val="0"/>
          <w:marTop w:val="260"/>
          <w:marBottom w:val="12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2263438">
      <w:bodyDiv w:val="1"/>
      <w:marLeft w:val="0"/>
      <w:marRight w:val="0"/>
      <w:marTop w:val="0"/>
      <w:marBottom w:val="0"/>
      <w:divBdr>
        <w:top w:val="none" w:sz="0" w:space="0" w:color="auto"/>
        <w:left w:val="none" w:sz="0" w:space="0" w:color="auto"/>
        <w:bottom w:val="none" w:sz="0" w:space="0" w:color="auto"/>
        <w:right w:val="none" w:sz="0" w:space="0" w:color="auto"/>
      </w:divBdr>
      <w:divsChild>
        <w:div w:id="316416922">
          <w:marLeft w:val="547"/>
          <w:marRight w:val="0"/>
          <w:marTop w:val="0"/>
          <w:marBottom w:val="0"/>
          <w:divBdr>
            <w:top w:val="none" w:sz="0" w:space="0" w:color="auto"/>
            <w:left w:val="none" w:sz="0" w:space="0" w:color="auto"/>
            <w:bottom w:val="none" w:sz="0" w:space="0" w:color="auto"/>
            <w:right w:val="none" w:sz="0" w:space="0" w:color="auto"/>
          </w:divBdr>
        </w:div>
        <w:div w:id="949169474">
          <w:marLeft w:val="1354"/>
          <w:marRight w:val="0"/>
          <w:marTop w:val="260"/>
          <w:marBottom w:val="120"/>
          <w:divBdr>
            <w:top w:val="none" w:sz="0" w:space="0" w:color="auto"/>
            <w:left w:val="none" w:sz="0" w:space="0" w:color="auto"/>
            <w:bottom w:val="none" w:sz="0" w:space="0" w:color="auto"/>
            <w:right w:val="none" w:sz="0" w:space="0" w:color="auto"/>
          </w:divBdr>
        </w:div>
        <w:div w:id="1411780398">
          <w:marLeft w:val="1354"/>
          <w:marRight w:val="0"/>
          <w:marTop w:val="260"/>
          <w:marBottom w:val="12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498768181">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1263859">
      <w:bodyDiv w:val="1"/>
      <w:marLeft w:val="0"/>
      <w:marRight w:val="0"/>
      <w:marTop w:val="0"/>
      <w:marBottom w:val="0"/>
      <w:divBdr>
        <w:top w:val="none" w:sz="0" w:space="0" w:color="auto"/>
        <w:left w:val="none" w:sz="0" w:space="0" w:color="auto"/>
        <w:bottom w:val="none" w:sz="0" w:space="0" w:color="auto"/>
        <w:right w:val="none" w:sz="0" w:space="0" w:color="auto"/>
      </w:divBdr>
      <w:divsChild>
        <w:div w:id="589697896">
          <w:marLeft w:val="547"/>
          <w:marRight w:val="0"/>
          <w:marTop w:val="0"/>
          <w:marBottom w:val="0"/>
          <w:divBdr>
            <w:top w:val="none" w:sz="0" w:space="0" w:color="auto"/>
            <w:left w:val="none" w:sz="0" w:space="0" w:color="auto"/>
            <w:bottom w:val="none" w:sz="0" w:space="0" w:color="auto"/>
            <w:right w:val="none" w:sz="0" w:space="0" w:color="auto"/>
          </w:divBdr>
        </w:div>
        <w:div w:id="45423303">
          <w:marLeft w:val="1354"/>
          <w:marRight w:val="0"/>
          <w:marTop w:val="260"/>
          <w:marBottom w:val="12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28898279">
      <w:bodyDiv w:val="1"/>
      <w:marLeft w:val="0"/>
      <w:marRight w:val="0"/>
      <w:marTop w:val="0"/>
      <w:marBottom w:val="0"/>
      <w:divBdr>
        <w:top w:val="none" w:sz="0" w:space="0" w:color="auto"/>
        <w:left w:val="none" w:sz="0" w:space="0" w:color="auto"/>
        <w:bottom w:val="none" w:sz="0" w:space="0" w:color="auto"/>
        <w:right w:val="none" w:sz="0" w:space="0" w:color="auto"/>
      </w:divBdr>
      <w:divsChild>
        <w:div w:id="255984667">
          <w:marLeft w:val="2074"/>
          <w:marRight w:val="0"/>
          <w:marTop w:val="260"/>
          <w:marBottom w:val="120"/>
          <w:divBdr>
            <w:top w:val="none" w:sz="0" w:space="0" w:color="auto"/>
            <w:left w:val="none" w:sz="0" w:space="0" w:color="auto"/>
            <w:bottom w:val="none" w:sz="0" w:space="0" w:color="auto"/>
            <w:right w:val="none" w:sz="0" w:space="0" w:color="auto"/>
          </w:divBdr>
        </w:div>
        <w:div w:id="1876044182">
          <w:marLeft w:val="2074"/>
          <w:marRight w:val="0"/>
          <w:marTop w:val="26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56375306">
      <w:bodyDiv w:val="1"/>
      <w:marLeft w:val="0"/>
      <w:marRight w:val="0"/>
      <w:marTop w:val="0"/>
      <w:marBottom w:val="0"/>
      <w:divBdr>
        <w:top w:val="none" w:sz="0" w:space="0" w:color="auto"/>
        <w:left w:val="none" w:sz="0" w:space="0" w:color="auto"/>
        <w:bottom w:val="none" w:sz="0" w:space="0" w:color="auto"/>
        <w:right w:val="none" w:sz="0" w:space="0" w:color="auto"/>
      </w:divBdr>
      <w:divsChild>
        <w:div w:id="725760897">
          <w:marLeft w:val="1354"/>
          <w:marRight w:val="0"/>
          <w:marTop w:val="260"/>
          <w:marBottom w:val="0"/>
          <w:divBdr>
            <w:top w:val="none" w:sz="0" w:space="0" w:color="auto"/>
            <w:left w:val="none" w:sz="0" w:space="0" w:color="auto"/>
            <w:bottom w:val="none" w:sz="0" w:space="0" w:color="auto"/>
            <w:right w:val="none" w:sz="0" w:space="0" w:color="auto"/>
          </w:divBdr>
        </w:div>
        <w:div w:id="281810226">
          <w:marLeft w:val="2074"/>
          <w:marRight w:val="0"/>
          <w:marTop w:val="260"/>
          <w:marBottom w:val="0"/>
          <w:divBdr>
            <w:top w:val="none" w:sz="0" w:space="0" w:color="auto"/>
            <w:left w:val="none" w:sz="0" w:space="0" w:color="auto"/>
            <w:bottom w:val="none" w:sz="0" w:space="0" w:color="auto"/>
            <w:right w:val="none" w:sz="0" w:space="0" w:color="auto"/>
          </w:divBdr>
        </w:div>
        <w:div w:id="1823889785">
          <w:marLeft w:val="2074"/>
          <w:marRight w:val="0"/>
          <w:marTop w:val="260"/>
          <w:marBottom w:val="0"/>
          <w:divBdr>
            <w:top w:val="none" w:sz="0" w:space="0" w:color="auto"/>
            <w:left w:val="none" w:sz="0" w:space="0" w:color="auto"/>
            <w:bottom w:val="none" w:sz="0" w:space="0" w:color="auto"/>
            <w:right w:val="none" w:sz="0" w:space="0" w:color="auto"/>
          </w:divBdr>
        </w:div>
        <w:div w:id="183136316">
          <w:marLeft w:val="2074"/>
          <w:marRight w:val="0"/>
          <w:marTop w:val="260"/>
          <w:marBottom w:val="0"/>
          <w:divBdr>
            <w:top w:val="none" w:sz="0" w:space="0" w:color="auto"/>
            <w:left w:val="none" w:sz="0" w:space="0" w:color="auto"/>
            <w:bottom w:val="none" w:sz="0" w:space="0" w:color="auto"/>
            <w:right w:val="none" w:sz="0" w:space="0" w:color="auto"/>
          </w:divBdr>
        </w:div>
      </w:divsChild>
    </w:div>
    <w:div w:id="1657225174">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349470">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214384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48722482">
      <w:bodyDiv w:val="1"/>
      <w:marLeft w:val="0"/>
      <w:marRight w:val="0"/>
      <w:marTop w:val="0"/>
      <w:marBottom w:val="0"/>
      <w:divBdr>
        <w:top w:val="none" w:sz="0" w:space="0" w:color="auto"/>
        <w:left w:val="none" w:sz="0" w:space="0" w:color="auto"/>
        <w:bottom w:val="none" w:sz="0" w:space="0" w:color="auto"/>
        <w:right w:val="none" w:sz="0" w:space="0" w:color="auto"/>
      </w:divBdr>
      <w:divsChild>
        <w:div w:id="811022579">
          <w:marLeft w:val="547"/>
          <w:marRight w:val="0"/>
          <w:marTop w:val="0"/>
          <w:marBottom w:val="0"/>
          <w:divBdr>
            <w:top w:val="none" w:sz="0" w:space="0" w:color="auto"/>
            <w:left w:val="none" w:sz="0" w:space="0" w:color="auto"/>
            <w:bottom w:val="none" w:sz="0" w:space="0" w:color="auto"/>
            <w:right w:val="none" w:sz="0" w:space="0" w:color="auto"/>
          </w:divBdr>
        </w:div>
        <w:div w:id="2081832110">
          <w:marLeft w:val="1354"/>
          <w:marRight w:val="0"/>
          <w:marTop w:val="260"/>
          <w:marBottom w:val="120"/>
          <w:divBdr>
            <w:top w:val="none" w:sz="0" w:space="0" w:color="auto"/>
            <w:left w:val="none" w:sz="0" w:space="0" w:color="auto"/>
            <w:bottom w:val="none" w:sz="0" w:space="0" w:color="auto"/>
            <w:right w:val="none" w:sz="0" w:space="0" w:color="auto"/>
          </w:divBdr>
        </w:div>
      </w:divsChild>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009695">
      <w:bodyDiv w:val="1"/>
      <w:marLeft w:val="0"/>
      <w:marRight w:val="0"/>
      <w:marTop w:val="0"/>
      <w:marBottom w:val="0"/>
      <w:divBdr>
        <w:top w:val="none" w:sz="0" w:space="0" w:color="auto"/>
        <w:left w:val="none" w:sz="0" w:space="0" w:color="auto"/>
        <w:bottom w:val="none" w:sz="0" w:space="0" w:color="auto"/>
        <w:right w:val="none" w:sz="0" w:space="0" w:color="auto"/>
      </w:divBdr>
      <w:divsChild>
        <w:div w:id="1113790038">
          <w:marLeft w:val="1354"/>
          <w:marRight w:val="0"/>
          <w:marTop w:val="260"/>
          <w:marBottom w:val="0"/>
          <w:divBdr>
            <w:top w:val="none" w:sz="0" w:space="0" w:color="auto"/>
            <w:left w:val="none" w:sz="0" w:space="0" w:color="auto"/>
            <w:bottom w:val="none" w:sz="0" w:space="0" w:color="auto"/>
            <w:right w:val="none" w:sz="0" w:space="0" w:color="auto"/>
          </w:divBdr>
        </w:div>
      </w:divsChild>
    </w:div>
    <w:div w:id="1839997102">
      <w:bodyDiv w:val="1"/>
      <w:marLeft w:val="0"/>
      <w:marRight w:val="0"/>
      <w:marTop w:val="0"/>
      <w:marBottom w:val="0"/>
      <w:divBdr>
        <w:top w:val="none" w:sz="0" w:space="0" w:color="auto"/>
        <w:left w:val="none" w:sz="0" w:space="0" w:color="auto"/>
        <w:bottom w:val="none" w:sz="0" w:space="0" w:color="auto"/>
        <w:right w:val="none" w:sz="0" w:space="0" w:color="auto"/>
      </w:divBdr>
      <w:divsChild>
        <w:div w:id="687409439">
          <w:marLeft w:val="1354"/>
          <w:marRight w:val="0"/>
          <w:marTop w:val="260"/>
          <w:marBottom w:val="0"/>
          <w:divBdr>
            <w:top w:val="none" w:sz="0" w:space="0" w:color="auto"/>
            <w:left w:val="none" w:sz="0" w:space="0" w:color="auto"/>
            <w:bottom w:val="none" w:sz="0" w:space="0" w:color="auto"/>
            <w:right w:val="none" w:sz="0" w:space="0" w:color="auto"/>
          </w:divBdr>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8590254">
      <w:bodyDiv w:val="1"/>
      <w:marLeft w:val="0"/>
      <w:marRight w:val="0"/>
      <w:marTop w:val="0"/>
      <w:marBottom w:val="0"/>
      <w:divBdr>
        <w:top w:val="none" w:sz="0" w:space="0" w:color="auto"/>
        <w:left w:val="none" w:sz="0" w:space="0" w:color="auto"/>
        <w:bottom w:val="none" w:sz="0" w:space="0" w:color="auto"/>
        <w:right w:val="none" w:sz="0" w:space="0" w:color="auto"/>
      </w:divBdr>
      <w:divsChild>
        <w:div w:id="155657941">
          <w:marLeft w:val="547"/>
          <w:marRight w:val="0"/>
          <w:marTop w:val="0"/>
          <w:marBottom w:val="0"/>
          <w:divBdr>
            <w:top w:val="none" w:sz="0" w:space="0" w:color="auto"/>
            <w:left w:val="none" w:sz="0" w:space="0" w:color="auto"/>
            <w:bottom w:val="none" w:sz="0" w:space="0" w:color="auto"/>
            <w:right w:val="none" w:sz="0" w:space="0" w:color="auto"/>
          </w:divBdr>
        </w:div>
        <w:div w:id="1283925458">
          <w:marLeft w:val="1354"/>
          <w:marRight w:val="0"/>
          <w:marTop w:val="260"/>
          <w:marBottom w:val="120"/>
          <w:divBdr>
            <w:top w:val="none" w:sz="0" w:space="0" w:color="auto"/>
            <w:left w:val="none" w:sz="0" w:space="0" w:color="auto"/>
            <w:bottom w:val="none" w:sz="0" w:space="0" w:color="auto"/>
            <w:right w:val="none" w:sz="0" w:space="0" w:color="auto"/>
          </w:divBdr>
        </w:div>
        <w:div w:id="320813910">
          <w:marLeft w:val="1354"/>
          <w:marRight w:val="0"/>
          <w:marTop w:val="260"/>
          <w:marBottom w:val="12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1998193173">
      <w:bodyDiv w:val="1"/>
      <w:marLeft w:val="0"/>
      <w:marRight w:val="0"/>
      <w:marTop w:val="0"/>
      <w:marBottom w:val="0"/>
      <w:divBdr>
        <w:top w:val="none" w:sz="0" w:space="0" w:color="auto"/>
        <w:left w:val="none" w:sz="0" w:space="0" w:color="auto"/>
        <w:bottom w:val="none" w:sz="0" w:space="0" w:color="auto"/>
        <w:right w:val="none" w:sz="0" w:space="0" w:color="auto"/>
      </w:divBdr>
      <w:divsChild>
        <w:div w:id="1330332283">
          <w:marLeft w:val="547"/>
          <w:marRight w:val="0"/>
          <w:marTop w:val="86"/>
          <w:marBottom w:val="0"/>
          <w:divBdr>
            <w:top w:val="none" w:sz="0" w:space="0" w:color="auto"/>
            <w:left w:val="none" w:sz="0" w:space="0" w:color="auto"/>
            <w:bottom w:val="none" w:sz="0" w:space="0" w:color="auto"/>
            <w:right w:val="none" w:sz="0" w:space="0" w:color="auto"/>
          </w:divBdr>
        </w:div>
      </w:divsChild>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069420CD-82C9-452E-A54C-89DB07470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478</Words>
  <Characters>2727</Characters>
  <Application>Microsoft Office Word</Application>
  <DocSecurity>0</DocSecurity>
  <Lines>22</Lines>
  <Paragraphs>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Roy Hu</dc:creator>
  <cp:keywords>ESA, style sheet, Winword, CTPClassification=CTP_IC:VisualMarkings=, CTPClassification=CTP_PUBLIC:VisualMarkings=, CTPClassification=CTP_IC, CTPClassification=CTP_NT</cp:keywords>
  <dc:description/>
  <cp:lastModifiedBy>Roy Hu</cp:lastModifiedBy>
  <cp:revision>3</cp:revision>
  <cp:lastPrinted>2016-08-05T18:54:00Z</cp:lastPrinted>
  <dcterms:created xsi:type="dcterms:W3CDTF">2022-01-07T12:39:00Z</dcterms:created>
  <dcterms:modified xsi:type="dcterms:W3CDTF">2022-01-10T11:19:00Z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